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46 статьи 6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47, ст. 6612; 2014, № 6, ст. 566; № 45, ст. 6153; 2017, № 30, ст. 4445; 2022, № 16, ст. 2594; № 27, ст. 4631; № 41, ст. 6951; 2023, № 1, ст. 24; № 14, ст. 2384) после слов "электронной площадки" дополнить словами ", оператором специализированной электронной площадки".</w:t>
      </w:r>
    </w:p>
    <w:p>
      <w:r>
        <w:rPr>
          <w:b/>
        </w:rPr>
        <w:t>Статья 2</w:t>
      </w:r>
    </w:p>
    <w:p>
      <w:r>
        <w:t>Статью 75 Федерального закона от 26 декабря 1995 года № 208-ФЗ "Об акционерных обществах" (Собрание законодательства Российской Федерации, 1996, № 1, ст. 1; 2001, № 33, ст. 3423; 2006, № 31, ст. 3445; 2012, № 53, ст. 7607; 2015, № 27, ст. 4001; 2016, № 27, ст. 4276; 2018, № 53, ст. 8440; 2019, № 16, ст. 1818; 2024, № 33, ст. 4983) дополнить пунктом 4 следующего содержания: "4. Правила, предусмотренные настоящей статьей, не применяются в случае реорганизации общества путем присоединения к нему другого юридического лица, доля участия общества в уставном капитале которого составляет 100 процентов, при условии, что балансовая стоимость активов присоединяемого юридического лица не превышает 2 процентов от балансовой стоимости активов общества, к которому происходит присоединение, и стоимость чистых активов присоединяемого юридического лица не меньше его уставного капитала. Для целей настоящего пункта балансовая стоимость активов общества, к которому осуществляется присоединение, и присоединяемого юридического лица и стоимость чистых активов присоединяемого юридического лица определяются по данным бухгалтерской (финансовой) отчетности на последнюю отчетную дату, предшествующую дате принятия советом директоров (наблюдательным советом) общества, к которому осуществляется присоединение, решения о созыве его общего собрания акционеров, в повестку дня которого включен вопрос о реорганизации в соответствии с условиями, предусмотренными настоящим пунктом.".</w:t>
      </w:r>
    </w:p>
    <w:p>
      <w:r>
        <w:rPr>
          <w:b/>
        </w:rPr>
        <w:t>Статья 3</w:t>
      </w:r>
    </w:p>
    <w:p>
      <w:r>
        <w:t>Внести в Федеральный закон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 (Собрание законодательства Российской Федерации, 2023, № 32, ст. 6202; 2024, № 1, ст. 17; № 33, ст. 4996) следующие изменения</w:t>
      </w:r>
    </w:p>
    <w:p>
      <w:r>
        <w:t>в части 5 статьи 6 слова "31 декабря 2024 года" заменить словами "31 декабря 2025 года"</w:t>
      </w:r>
    </w:p>
    <w:p>
      <w:r>
        <w:t>часть 6 статьи 7 изложить в следующей редакции: "6. Лица, указанные в пунктах 1 и 2 части 1 настоящей статьи, вправе передать право на вступление в прямое владение акциями (долями в уставном капитале) либо частью акций (долей в уставном капитале) экономически значимой организации гражданину Российской Федерации (гражданам Российской Федерации) и (или) российскому юридическому лицу (российским юридическим лицам). В этом случае акционером (участником) экономически значимой организации становится такое (такие) лицо (лица) в части переданных ему (им) прав."</w:t>
      </w:r>
    </w:p>
    <w:p>
      <w:r>
        <w:t>в статье 13: а) в части 4 слова "В случае, если" заменить словом "Если", после слова "названное" дополнить словом "физическое", дополнить предложениями следующего содержания: "Доля участия такого лица в последующей организации, осуществляемого с использованием указанной структуры, определяется, как если бы вклад такого лица в имущество указанной структуры признавался равным 100 процентам, если иные контролирующие лица указанной структуры (при их наличии) не выразили намерение вступить в прямое владение акциями (долями в уставном капитале) экономически значимой организации. Положения настоящей части применяются также в случае, если к моменту вступления контролирующего лица иностранной структуры без образования юридического лица в прямое владение акциями (долями в уставном капитале) экономически значимой организации указанная структура прекращена (ликвидирована)."; б) дополнить частью 7 следующего содержания: "7. Арбитражный суд, принявший решение о приостановлении осуществления иностранной холдинговой компанией корпоративных прав в отношении экономически значимой организации, вправе по заявлению лица, указанного в части 2 статьи 5 настоящего Федерального закона, продлить срок, на который осуществление таких прав было приостановлено, но не более чем до даты, установленной частью 5 статьи 6 настоящего Федерального закона. Указанное заявление рассматривается арбитражным судом в порядке, установленном статьей 5 настоящего Федерального закона. При этом обстоятельства, явившиеся основанием для приостановления осуществления прав и установленные соответствующим решением арбитражного суда, не подлежат повторному доказыванию. По результатам рассмотрения указанного заявления выносится определение."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6 статьи 7 Федерального закона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 (в редакции настоящего Федерального закона) распространяется на правоотношения, возникшие с 4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