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2014, № 30, ст. 4266; № 43, ст. 5799; 2015, № 27, ст. 3971; 2020, № 31, ст. 5052; 2022, № 29, ст. 5287; 2023, № 31, ст. 5796) следующие изменения</w:t>
      </w:r>
    </w:p>
    <w:p>
      <w:r>
        <w:t>статью 29 дополнить пунктом 8 следующего содержания: "8. Особенности приватизации объектов культурного наследия, являющихся объектами концессионного соглашения, устанавливаются статьей 302 настоящего Федерального закона."</w:t>
      </w:r>
    </w:p>
    <w:p>
      <w:r>
        <w:t>статью 302 дополнить пунктом 21 следующего содержания: "21. Концессионер имеет преимущественное право на выкуп объекта концессионного соглашения, предусмотренного пунктом 25 части 1 статьи 4 Федерального закона от 21 июля 2005 года № 115-ФЗ "О концессионных соглашениях", после окончания срока действия такого соглашения в случае выполнения следующих условий:</w:t>
      </w:r>
    </w:p>
    <w:p>
      <w:r>
        <w:t>указанный объект концессионного соглашения включен в прогнозный план (программу) приватизации федерального имущества или перечень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сформированный и утвержденный в порядке, предусмотренном подпунктами 31 и 32 пункта 1 статьи 6 настоящего Федерального закона, на дату окончания срока действия концессионного соглашения</w:t>
      </w:r>
    </w:p>
    <w:p>
      <w:r>
        <w:t>концессионером исполнены в полном объеме обязательства по проведению работ по сохранению указанного объекта концессионного соглашения, предусмотренные концессионным соглашением. Исполнение таких обязательств в полном объеме подтверждается актом приемки выполненных работ по сохранению объекта культурного наследия, предусмотренным пунктом 9 статьи 45 Федерального закона от 25 июня 2002 года № 73-ФЗ "Об объектах культурного наследия (памятниках истории и культуры) народов Российской Федерации"</w:t>
      </w:r>
    </w:p>
    <w:p>
      <w:r>
        <w:t>в отношении указанного объекта концессионного соглашения отменено решение соответствующего органа исполнительной власти Российской Федерации или субъекта Российской Федерации, уполномоченного в области сохранения, использования, популяризации и государственной охраны объектов культурного наследия, об отнесении указанного объекта к объектам культурного наследия, находящимся в неудовлетворительном состоянии."</w:t>
      </w:r>
    </w:p>
    <w:p>
      <w:r>
        <w:rPr>
          <w:b/>
        </w:rPr>
        <w:t>Статья 2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2007, № 1, ст. 21; 2012, № 47, ст. 6390; 2013, № 19, ст. 2331; 2014, № 43, ст. 5799; № 49, ст. 6928; 2015, № 29, ст. 4359; 2016, № 1, ст. 79; № 27, ст. 4294; 2018, № 1, ст. 42; № 32, ст. 5135; № 53, ст. 8458; 2020, № 17, ст. 2725; 2021, № 24, ст. 4188, 4211; 2022, № 43, ст. 7270; 2023, № 31, ст. 5804; № 43, ст. 7606; 2024, № 33, ст. 4928) следующие изменения: 1) в пункте 1 статьи 9: а) подпункт 33 изложить в следующей редакции: "33) установление порядка отнесения к объектам культурного наследия, находящимся в неудовлетворительном состоянии,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 (далее - объекты культурного наследия, находящиеся в неудовлетворительном состоянии), включающего порядок принятия решения о таком отнесении;"; б) дополнить подпунктом 331 следующего содержания: "331) принятие в порядке, устанавливаемом Правительством Российской Федерации, решения об отнесении отдельных объектов культурного наследия федерального значения, перечень которых утверждается Правительством Российской Федерации в соответствии с подпунктом 6 настоящего пункта, к объектам культурного наследия, находящимся в неудовлетворительном состоянии;"; в) подпункт 34 изложить в следующей редакции: "34) установление порядка предоставления в аренду неиспользуемых объектов культурного наследия, находящихся в неудовлетворительном состоянии, относящихся к федеральной собственности;"; 2) пункт 1 статьи 91 дополнить подпунктом 4 следующего содержания: "4) принятие в порядке, устанавливаемом Правительством Российской Федерации, решения об отнесении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утверждается Правительством Российской Федерации в соответствии с подпунктом 6 пункта 1 статьи 9 настоящего Федерального закона) к объектам культурного наследия, находящимся в неудовлетворительном состоянии."; 3) статью 92 дополнить подпунктом 122 следующего содержания: "122) принятие в порядке, устанавливаемом Правительством Российской Федерации, решения об отнесении объектов культурного наследия регионального значения, объектов культурного наследия местного (муниципального) значения к объектам культурного наследия, находящимся в неудовлетворительном состоянии;"; 4) статью 141 изложить в следующей редакции: "Статья 141. Льготы, предоставляемые физическим и юридическим лицам при передаче в аренду объектов культурного наследия, находящихся в неудовлетворительном состоянии 1. Неиспользуемые объекты культурного наследия, находящиеся в неудовлетворительном состоянии, относящиеся к федеральной собственности, за исключением объектов культурного наследия, относящихся к имуществу религиозного назначения или имуществу, указанному в части 3 статьи 5 и (или) части 1 статьи 12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собственности", по решению федерального органа исполнительной власти, уполномоченного Правительством Российской Федерации, могут быть предоставлены физическим или юридическим лицам в аренду на срок до 49 лет с установлением льготной арендной платы при условии соблюдения требований, установленных настоящей статьей.</w:t>
      </w:r>
    </w:p>
    <w:p>
      <w:r>
        <w:rPr>
          <w:b/>
        </w:rPr>
        <w:t xml:space="preserve">2. </w:t>
      </w:r>
      <w:r>
        <w:t>Льготная арендная плата устанавливается со дня заключения договора аренды неиспользуемого объекта культурного наследия, находящегося в неудовлетворительном состоянии, относящегося к федеральной собственности, по результатам проведения аукциона на право заключения такого договора</w:t>
      </w:r>
    </w:p>
    <w:p>
      <w:r>
        <w:rPr>
          <w:b/>
        </w:rPr>
        <w:t xml:space="preserve">3. </w:t>
      </w:r>
      <w:r>
        <w:t>Порядок предоставления в аренду неиспользуемых объектов культурного наследия, находящихся в неудовлетворительном состоянии, относящихся к федеральной собственности, устанавливается Правительством Российской Федерации</w:t>
      </w:r>
    </w:p>
    <w:p>
      <w:r>
        <w:rPr>
          <w:b/>
        </w:rPr>
        <w:t xml:space="preserve">4. </w:t>
      </w:r>
      <w:r>
        <w:t>Существенным условием договора аренды неиспользуемого объекта культурного наследия, находящегося в неудовлетворительном состоянии, относящегося к федеральной собственности, является обязанность арендатора провести работы по сохранению такого объекта культурного наследия в соответствии с охранным обязательством, предусмотренным статьей 476 настоящего Федерального закона, в срок, не превышающий семи лет со дня передачи указанного объекта культурного наследия в аренду, включая срок подготовки и согласования проектной документации по сохранению объекта культурного наследия, не превышающий двух лет со дня передачи его в аренду</w:t>
      </w:r>
    </w:p>
    <w:p>
      <w:r>
        <w:rPr>
          <w:b/>
        </w:rPr>
        <w:t xml:space="preserve">5. </w:t>
      </w:r>
      <w:r>
        <w:t>В случае неисполнения арендатором указанного условия договор подлежит расторжению в порядке, установленном Правительством Российской Федерации</w:t>
      </w:r>
    </w:p>
    <w:p>
      <w:r>
        <w:rPr>
          <w:b/>
        </w:rPr>
        <w:t xml:space="preserve">6. </w:t>
      </w:r>
      <w:r>
        <w:t>Сдача в субаренду неиспользуемого объекта культурного наследия, находящегося в неудовлетворительном состоянии, относящегося к федеральной собственности, предоставленного арендатору по договору аренды, предусмотренному настоящей статьей, передача им своих прав и обязанностей по договору аренды другому лицу, предоставление указанного объекта культурного наследия в безвозмездное пользование, залог арендных прав и внесение их в качестве имущественного вклада в некоммерческие организации или паевого взноса в производственные кооперативы не допускаются</w:t>
      </w:r>
    </w:p>
    <w:p>
      <w:r>
        <w:rPr>
          <w:b/>
        </w:rPr>
        <w:t xml:space="preserve">7. </w:t>
      </w:r>
      <w:r>
        <w:t>Для неиспользуемых объектов культурного наследия, находящихся в неудовлетворительном состоянии, относящихся к собственности субъектов Российской Федерации, может быть установлена льготная арендная плата в соответствии с порядком, определенным законами или иными нормативными правовыми актами субъектов Российской Федерации. Для неиспользуемых объектов культурного наследия, находящихся в неудовлетворительном состоянии, относящихся к муниципальной собственности, может быть установлена льготная арендная плата в соответствии с порядком, определенным нормативными правовыми актами представительных органов муниципальных образований.";</w:t>
      </w:r>
    </w:p>
    <w:p>
      <w:r>
        <w:rPr>
          <w:b/>
        </w:rPr>
        <w:t xml:space="preserve">7. </w:t>
      </w:r>
      <w:r>
        <w:t>пункт 2 статьи 33 дополнить подпунктом 141 следующего содержания: "141) принятие решения об отнесении объектов культурного наследия, включенных в реестр, к объектам культурного наследия, находящимся в неудовлетворительном состоянии;"</w:t>
      </w:r>
    </w:p>
    <w:p>
      <w:r>
        <w:rPr>
          <w:b/>
        </w:rPr>
        <w:t xml:space="preserve">7. </w:t>
      </w:r>
      <w:r>
        <w:t>пункт 11 статьи 476 дополнить абзацами следующего содержания: "В случае, если объект культурного наследия, находящийся в неудовлетворительном состоянии, передан лицу по концессионному соглашению, охранное обязательство подлежит выполнению таким лицом. В случае, если в состав переданного лицу объекта концессионного соглашения, или соглашения о государственно-частном партнерстве, или соглашения о муниципально-частном партнерстве входит имущество, являющееся объектом культурного наследия, включенным в реестр, или выявленным объектом культурного наследия, охранное обязательство подлежит выполнению таким лицом."</w:t>
      </w:r>
    </w:p>
    <w:p>
      <w:r>
        <w:rPr>
          <w:b/>
        </w:rPr>
        <w:t xml:space="preserve">7. </w:t>
      </w:r>
      <w:r>
        <w:t>в статье 501:</w:t>
      </w:r>
    </w:p>
    <w:p>
      <w:r>
        <w:rPr>
          <w:b/>
        </w:rPr>
        <w:t xml:space="preserve">7. </w:t>
      </w:r>
      <w:r>
        <w:t>утрата элементов систем инженерно-технического обеспечения (электроснабжения, теплоснабжения, водоснабжения и (или) водоотведения)</w:t>
      </w:r>
    </w:p>
    <w:p>
      <w:r>
        <w:rPr>
          <w:b/>
        </w:rPr>
        <w:t xml:space="preserve">7. </w:t>
      </w:r>
      <w:r>
        <w:t>деформация фундамента, цоколя и (или) отмостки</w:t>
      </w:r>
    </w:p>
    <w:p>
      <w:r>
        <w:rPr>
          <w:b/>
        </w:rPr>
        <w:t xml:space="preserve">7. </w:t>
      </w:r>
      <w:r>
        <w:t>горизонтальные и (или) вертикальные сквозные трещины в стенах</w:t>
      </w:r>
    </w:p>
    <w:p>
      <w:r>
        <w:rPr>
          <w:b/>
        </w:rPr>
        <w:t xml:space="preserve">7. </w:t>
      </w:r>
      <w:r>
        <w:t>прогиб или нарушение покрытия кровли либо ее отсутствие</w:t>
      </w:r>
    </w:p>
    <w:p>
      <w:r>
        <w:rPr>
          <w:b/>
        </w:rPr>
        <w:t xml:space="preserve">7. </w:t>
      </w:r>
      <w:r>
        <w:t>деформация перекрытий или их отсутствие</w:t>
      </w:r>
    </w:p>
    <w:p>
      <w:r>
        <w:rPr>
          <w:b/>
        </w:rPr>
        <w:t xml:space="preserve">7. </w:t>
      </w:r>
      <w:r>
        <w:t>отсутствие заполнения дверных и (или) оконных проемов</w:t>
      </w:r>
    </w:p>
    <w:p>
      <w:r>
        <w:rPr>
          <w:b/>
        </w:rPr>
        <w:t xml:space="preserve">7. </w:t>
      </w:r>
      <w:r>
        <w:t>частичная или полная утрата элементов несущих строительных конструкций (фундамента, стен, перекрытий, крыши и других), не позволяющая надлежащим образом эксплуатировать объект культурного наследия целиком</w:t>
      </w:r>
    </w:p>
    <w:p>
      <w:r>
        <w:rPr>
          <w:b/>
        </w:rPr>
        <w:t xml:space="preserve">7. </w:t>
      </w:r>
      <w:r>
        <w:t>горизонтальные, вертикальные, продольные, диагональные и (или) поперечные сквозные трещины в несущих строительных конструкциях по всей длине (высоте или ширине) таких конструкций</w:t>
      </w:r>
    </w:p>
    <w:p>
      <w:r>
        <w:rPr>
          <w:b/>
        </w:rPr>
        <w:t xml:space="preserve">7. </w:t>
      </w:r>
      <w:r>
        <w:t>общее состояние объекта культурного наследия, характеризующееся снижением до недопустимых уровней надежности здания, строения или сооружения, прочности и устойчивости несущих строительных конструкций и основания и свидетельствующее об исчерпании несущей способности и опасности обрушения таких здания, строения или сооружения."</w:t>
      </w:r>
    </w:p>
    <w:p>
      <w:r>
        <w:rPr>
          <w:b/>
        </w:rPr>
        <w:t xml:space="preserve">7. </w:t>
      </w:r>
      <w:r>
        <w:t>пункт 2 дополнить подпунктом 8 следующего содержания: "8) при заключении концессионного соглашения в отношении неиспользуемого объекта культурного наследия, находящегося в неудовлетворительном состоянии."</w:t>
      </w:r>
    </w:p>
    <w:p>
      <w:r>
        <w:rPr>
          <w:b/>
        </w:rPr>
        <w:t xml:space="preserve">7. </w:t>
      </w:r>
      <w:r>
        <w:t>в пункте 4: абзац третий изложить в следующей редакции: "Решение об отнесении объектов культурного наследия, включенных в реестр и являющихся зданиями, строениями или сооружениями, к объектам культурного наследия, находящимся в неудовлетворительном состоянии, принимается при наличии не менее трех критериев, указанных в подпунктах 1 - 6 пункта 5 настоящей статьи, либо при наличии одного из критериев, указанных в подпунктах 7 - 9 пункта 5 настоящей статьи."; дополнить абзацем следующего содержания: "На основании утвержденной соответствующим органом охраны объектов культурного наследия отчетной документации о выполнении работ по сохранению объекта культурного наследия, находящегося в неудовлетворительном состоянии, решение об отнесении такого объекта культурного наследия к объекту культурного наследия, находящемуся в неудовлетворительном состоянии, подлежит отмене."</w:t>
      </w:r>
    </w:p>
    <w:p>
      <w:r>
        <w:rPr>
          <w:b/>
        </w:rPr>
        <w:t xml:space="preserve">7. </w:t>
      </w:r>
      <w:r>
        <w:t>дополнить пунктом 5 следующего содержания: "5. Критериями отнесения объекта культурного наследия, являющегося зданием, строением или сооружением, к объекту культурного наследия, находящемуся в неудовлетворительном состоянии, являются:</w:t>
      </w:r>
    </w:p>
    <w:p>
      <w:r>
        <w:rPr>
          <w:b/>
        </w:rPr>
        <w:t>Статья 3</w:t>
      </w:r>
    </w:p>
    <w:p>
      <w:r>
        <w:t>Внести в Федеральный закон от 21 июля 2005 года № 115-ФЗ "О концессионных соглашениях" (Собрание законодательства Российской Федерации, 2005, № 30, ст. 3126; 2007, № 46, ст. 5557; № 50, ст. 6245; 2008, № 27, ст. 3126; 2009, № 29, ст. 3582; 2010, № 27, ст. 3436; 2011, № 30, ст. 4594; № 50, ст. 7359; 2012, № 18, ст. 2130; 2013, № 19, ст. 2330; 2014, № 30, ст. 4266; 2015, № 48, ст. 6724; 2016, № 1, ст. 11, 80; № 27, ст. 4208; 2018, № 15, ст. 2034; № 27, ст. 3956; № 31, ст. 4850; № 32, ст. 5105; № 53, ст. 8451; 2020, № 50, ст. 8046; 2021, № 27, ст. 5179; 2022, № 18, ст. 3012; № 24, ст. 3914; № 29, ст. 5287; 2023, № 1, ст. 51; № 29, ст. 5314; № 32, ст. 6150; 2024, № 29, ст. 4106; № 31, ст. 4456) следующие изменения</w:t>
      </w:r>
    </w:p>
    <w:p>
      <w:r>
        <w:t>в статье 3: а) дополнить частью 13 следующего содержания: "13. В случае, если объектом концессионного соглашения является имущество, предусмотренное пунктом 25 части 1 статьи 4 настоящего Федерального закона, подготовка, заключение, исполнение и прекращение такого концессионного соглашения осуществляются с учетом особенностей, установленных главой 42 настоящего Федерального закона."; б) дополнить частью 92 следующего содержания: "92. В случае, если в состав объекта концессионного соглашения входит имущество, являющееся объектом культурного наследия (памятником истории и культуры) народов Российской Федерации, находящимся в неудовлетворительном состоянии, включенным в единый государственный реестр объектов культурного наследия (памятников истории и культуры) народов Российской Федерации, или выявленным объектом культурного наследия (памятником истории и культуры) народов Российской Федерации, находящимся в неудовлетворительном состоянии, деятельность, предусмотренная концессионным соглашением, должна осуществляться концессионером с учетом требований законодательства об охране объектов культурного наследия (памятников истории и культуры) народов Российской Федерации."</w:t>
      </w:r>
    </w:p>
    <w:p>
      <w:r>
        <w:t>часть 1 статьи 4 дополнить пунктом 25 следующего содержания: "25) неиспользуемые объекты культурного наследия (памятники истории и культуры) народов Российской Федерации, включенные в единый государственный реестр объектов культурного наследия (памятников истории и культуры) народов Российской Федерации, находящиеся в неудовлетворительном состоянии."</w:t>
      </w:r>
    </w:p>
    <w:p>
      <w:r>
        <w:t>в части 12 статьи 5 слова "пунктами 1, 10, 11 и 17 - 20" заменить словами "пунктами 1, 10, 11, 17 - 20 и 25"</w:t>
      </w:r>
    </w:p>
    <w:p>
      <w:r>
        <w:t>дополнить главой 42 следующего содержания: "Глава 42. Особенности регулирования отношений, возникающих в связи с подготовкой, заключением, исполнением и прекращением концессионного соглашения, объектом которого является неиспользуемый объект культурного наследия (памятник истории и культуры) народов Российской Федерации, включенный в единый государственный реестр объектов культурного наследия (памятников истории и культуры) народов Российской Федерации, находящийся в неудовлетворительном состоянии</w:t>
      </w:r>
    </w:p>
    <w:p>
      <w:r>
        <w:rPr>
          <w:b/>
        </w:rPr>
        <w:t>Статья 533. Концессионное соглашение, объектом которого является неиспользуемый объект культурного наследия (памятник истории и культуры) народов Российской Федерации, включенный в единый государственный реестр объектов культурного наследия (памятников истории и культуры) народов Российской Федерации, находящийся в неудовлетворительном состоянии</w:t>
      </w:r>
    </w:p>
    <w:p>
      <w:r>
        <w:rPr>
          <w:b/>
        </w:rPr>
        <w:t xml:space="preserve">1. </w:t>
      </w:r>
      <w:r>
        <w:t>По концессионному соглашению, объектом которого является неиспользуемый объект культурного наследия (памятник истории и культуры) народов Российской Федерации, включенный в единый государственный реестр объектов культурного наследия (памятников истории и культуры) народов Российской Федерации, находящийся в неудовлетворительном состоянии (далее - объект культурного наследия, находящийся в неудовлетворительном состоянии), концессионер обязуется провести за свой счет работы по сохранению объекта концессионного соглашения и осуществлять деятельность с использованием (эксплуатацией) объекта концессионного соглашения в соответствии с требованиями законодательства об охране объектов культурного наследия (памятников истории и культуры) народов Российской Федерации, а концедент обязуется предоставить или обеспечить предоставление концессионеру на срок, установленный этим соглашением, права владения и пользования объектом концессионного соглашения для осуществления указанной деятельности</w:t>
      </w:r>
    </w:p>
    <w:p>
      <w:r>
        <w:rPr>
          <w:b/>
        </w:rPr>
        <w:t xml:space="preserve">2. </w:t>
      </w:r>
      <w:r>
        <w:t>Заключение концессионного соглашения в отношении объекта культурного наследия, находящегося в неудовлетворительном состоянии, допускается в случае, если такой объект удовлетворяет следующим требованиям</w:t>
      </w:r>
    </w:p>
    <w:p>
      <w:r>
        <w:rPr>
          <w:b/>
        </w:rPr>
        <w:t xml:space="preserve">3. </w:t>
      </w:r>
      <w:r>
        <w:t>Изменение целевого назначения объекта образования, культуры, спорта, объекта, используемого для организации отдыха граждан и туризма, иного объекта социально-культурного назначения, входящего в состав объекта культурного наследия, находящегося в неудовлетворительном состоянии, являющегося объектом концессионного соглашения, не допускается</w:t>
      </w:r>
    </w:p>
    <w:p>
      <w:r>
        <w:rPr>
          <w:b/>
        </w:rPr>
        <w:t xml:space="preserve">4. </w:t>
      </w:r>
      <w:r>
        <w:t>Объект культурного наследия, находящийся в неудовлетворительном состоянии, принадлежащий государственному или муниципальному учреждению на праве оперативного управления, может быть передан в установленном порядке концессионеру по концессионному соглашению после прекращения по основаниям, предусмотренным законодательством Российской Федерации, права оперативного управления государственного или муниципального учреждения на такой объект при соблюдении условия, что в результате передачи такого объекта по концессионному соглашению это учреждение не лишится возможности осуществлять деятельность, цели, предмет, виды которой определены его уставом</w:t>
      </w:r>
    </w:p>
    <w:p>
      <w:r>
        <w:rPr>
          <w:b/>
        </w:rPr>
        <w:t xml:space="preserve">5. </w:t>
      </w:r>
      <w:r>
        <w:t>Правила настоящей главы применяются также в случае, если объект культурного наследия, находящийся в неудовлетворительном состоянии, входит в состав указанного в пунктах 1 - 7, 9 - 20 и 22 части 1 статьи 4 настоящего Федерального закона объекта концессионного соглашения</w:t>
      </w:r>
    </w:p>
    <w:p>
      <w:r>
        <w:rPr>
          <w:b/>
        </w:rPr>
        <w:t xml:space="preserve">2. </w:t>
      </w:r>
      <w:r>
        <w:t>объект культурного наследия, находящийся в неудовлетворительном состоянии, является недвижимым имуществом, принадлежащим концеденту на праве собственности</w:t>
      </w:r>
    </w:p>
    <w:p>
      <w:r>
        <w:rPr>
          <w:b/>
        </w:rPr>
        <w:t xml:space="preserve">2. </w:t>
      </w:r>
      <w:r>
        <w:t>объект культурного наследия, находящийся в неудовлетворительном состоянии, включен в единый государственный реестр объектов культурного наследия (памятников истории и культуры) народов Российской Федерации</w:t>
      </w:r>
    </w:p>
    <w:p>
      <w:r>
        <w:rPr>
          <w:b/>
        </w:rPr>
        <w:t xml:space="preserve">2. </w:t>
      </w:r>
      <w:r>
        <w:t>в отношении объекта культурного наследия, указанного в настоящей части, принято решение об отнесении его к объектам культурного наследия, находящимся в неудовлетворительном состоянии, на основании одного из критериев, указанных в подпунктах 7 - 9 пункта 5 статьи 501 Федерального закона от 25 июня 2002 года № 73-ФЗ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 xml:space="preserve">2. </w:t>
      </w:r>
      <w:r>
        <w:t>объект культурного наследия, находящийся в неудовлетворительном состоянии, не является мемориальной квартирой, мавзолеем, произведением монументального искусства</w:t>
      </w:r>
    </w:p>
    <w:p>
      <w:r>
        <w:rPr>
          <w:b/>
        </w:rPr>
        <w:t xml:space="preserve">2. </w:t>
      </w:r>
      <w:r>
        <w:t>объект культурного наследия, находящийся в неудовлетворительном состоянии, не является имуществом религиозного назначения или имуществом, указанным в части 3 статьи 5 и (или) части 1 статьи 12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собственности", на основании выданной соответствующим органом охраны объектов культурного наследия архивной справки, содержащей в том числе сведения об истории строительства и конфессиональной принадлежности такого объекта</w:t>
      </w:r>
    </w:p>
    <w:p>
      <w:r>
        <w:rPr>
          <w:b/>
        </w:rPr>
        <w:t>Статья 534. Особенности подготовки, заключения, исполнения и прекращения концессионного соглашения, объектом которого является объект культурного наследия, находящийся в неудовлетворительном состоянии</w:t>
      </w:r>
    </w:p>
    <w:p>
      <w:r>
        <w:rPr>
          <w:b/>
        </w:rPr>
        <w:t xml:space="preserve">1. </w:t>
      </w:r>
      <w:r>
        <w:t>Концессионное соглашение, объектом которого является объект культурного наследия, находящийся в неудовлетворительном состоянии, наряду с существенными условиями, предусмотренными частью 1 статьи 10 настоящего Федерального закона, должно содержать следующие существенные условия</w:t>
      </w:r>
    </w:p>
    <w:p>
      <w:r>
        <w:rPr>
          <w:b/>
        </w:rPr>
        <w:t xml:space="preserve">2. </w:t>
      </w:r>
      <w:r>
        <w:t>В случае, если условием концессионного соглашения является обязательство концессионера по подготовке проектной документации на проведение работ по сохранению объекта концессионного соглашения, в качестве критерия конкурса должна быть установлена качественная характеристика текстовых и графических материалов, а также архитектурных, конструктивных, инженерно-технических и инженерно-технологических решений для обеспечения проведения работ по сохранению объекта концессионного соглашения. При этом коэффициент, учитывающий значимость такого критерия, не может составлять менее чем две десятых</w:t>
      </w:r>
    </w:p>
    <w:p>
      <w:r>
        <w:rPr>
          <w:b/>
        </w:rPr>
        <w:t xml:space="preserve">3. </w:t>
      </w:r>
      <w:r>
        <w:t>Наряду с предусмотренными частью 46 статьи 37 настоящего Федерального закона случаями принятие органом, уполномоченным Правительством Российской Федерации, либо субъектом Российской Федерации, либо муниципальным образованием на рассмотрение предложения о заключении концессионного соглашения, решения о невозможности заключения концессионного соглашения в отношении объекта культурного наследия, находящегося в неудовлетворительном состоянии, допускается в случаях, если такой объект не удовлетворяет хотя бы одному из указанных в части 2 статьи 533 настоящего Федерального закона требований</w:t>
      </w:r>
    </w:p>
    <w:p>
      <w:r>
        <w:rPr>
          <w:b/>
        </w:rPr>
        <w:t xml:space="preserve">4. </w:t>
      </w:r>
      <w:r>
        <w:t>Существенным нарушением концессионером условий концессионного соглашения, объектом которого является объект культурного наследия, находящийся в неудовлетворительном состоянии, является неисполнение концессионером требований к сохранению объекта культурного наследия, предусмотренных законодательством об охране объектов культурного наследия (памятников истории и культуры) народов Российской Федерации. Если неисполнение или ненадлежащее исполнение концессионером обязательств по концессионному соглашению повлекло за собой уничтожение или существенное повреждение объекта культурного наследия, находящегося в неудовлетворительном состоянии, такое концессионное соглашение может быть расторгнуто на основании решения суда по требованию как концедента, так и соответствующего органа охраны объектов культурного наследия. В этом случае концедент или соответствующий орган охраны объектов культурного наследия вправе также потребовать возмещения концессионером, причинившим вред объекту культурного наследия, находящемуся в неудовлетворительном состоянии, стоимости восстановительных работ."</w:t>
      </w:r>
    </w:p>
    <w:p>
      <w:r>
        <w:rPr>
          <w:b/>
        </w:rPr>
        <w:t xml:space="preserve">1. </w:t>
      </w:r>
      <w:r>
        <w:t>осуществление концессионером деятельности, предусмотренной концессионным соглашением, не должно создавать препятствия осуществлению уставной деятельности государственного или муниципального учреждения в случае, если данное учреждение является музеем-заповедником и на его территории либо на земельном участке, примыкающем к земельному участку, принадлежащему данному учреждению, расположен объект концессионного соглашения</w:t>
      </w:r>
    </w:p>
    <w:p>
      <w:r>
        <w:rPr>
          <w:b/>
        </w:rPr>
        <w:t xml:space="preserve">1. </w:t>
      </w:r>
      <w:r>
        <w:t>осуществление концессионером деятельности, предусмотренной концессионным соглашением, не должно создавать препятствия осуществлению уставной деятельности религиозной организации в случае, если объект концессионного соглашения расположен на земельном участке, примыкающем к земельному участку, принадлежащему такой религиозной организации</w:t>
      </w:r>
    </w:p>
    <w:p>
      <w:r>
        <w:rPr>
          <w:b/>
        </w:rPr>
        <w:t xml:space="preserve">1. </w:t>
      </w:r>
      <w:r>
        <w:t>порядок доступа граждан к объекту концессионного соглашения должен устанавливаться с учетом требований законодательства об охране объектов культурного наследия (памятников истории и культуры) народов Российской Федерации</w:t>
      </w:r>
    </w:p>
    <w:p>
      <w:r>
        <w:rPr>
          <w:b/>
        </w:rPr>
        <w:t>Статья 4</w:t>
      </w:r>
    </w:p>
    <w:p>
      <w:r>
        <w:t>Статью 7 Федерального закона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(Собрание законодательства Российской Федерации, 2015, № 29, ст. 4350; 2016, № 1, ст. 11; № 27, ст. 4293; 2018, № 27, ст. 3948, 3956; № 31, ст. 4850; 2021, № 1, ст. 3; 2022, № 1, ст. 58; № 18, ст. 3012; № 24, ст. 3914; 2023, № 29, ст. 5314; № 32, ст. 6150; 2024, № 29, ст. 4106; № 31, ст. 4456; № 33, ст. 4998) дополнить частью 21 следующего содержания: "21. Заключение соглашения в отношении объекта, указанного в части 1 настоящей статьи, не допускается в случае, если такой объект на момент заключения соглашения является объектом культурного наследия (памятником истории и культуры) народов Российской Федерации, включенным в единый государственный реестр объектов культурного наследия (памятников истории и культуры) народов Российской Федерации, или выявленным объектом культурного наследия.".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8 статьи 29 и пункта 21 статьи 302 Федерального закона от 21 декабря 2001 года № 178-ФЗ "О приватизации государственного и муниципального имущества", Федерального закона от 25 июня 2002 года № 73-ФЗ "Об объектах культурного наследия (памятниках истории и культуры) народов Российской Федерации" (в редакции настоящего Федерального закона), Федерального закона от 21 июля 2005 года № 115-ФЗ "О концессионных соглашениях" (в редакции настоящего Федерального закона), части 21 статьи 7 Федерального закона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не распространяется на концессионные соглашения, соглашения о государственно-частном партнерстве, соглашения о муниципально-частном партнерстве, заключенные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пункта 1 статьи 141 Федерального закона от 25 июня 2002 года № 73-ФЗ "Об объектах культурного наследия (памятниках истории и культуры) народов Российской Федерации" (в редакции настоящего Федерального закона) не распространяется на договоры аренды, заключенные до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В случае, если при реализации концессионного соглашения, объектом которого является имущество, указанное в пункте 25 части 1 статьи 4 Федерального закона от 21 июля 2005 года № 115-ФЗ "О концессионных соглашениях", выявлено, что входящее в состав объекта соглашения имущество относится к имуществу религиозного назначения и (или) имуществу, указанному в части 3 статьи 5 и (или) части 1 статьи 12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собственности", деятельность, предусмотренная таким соглашением, должна осуществляться концессионером с учетом требований законодательства об охране объектов культурного наследия (памятников истории и культуры) народов Российской Федерации, в том числе требований об обеспечении доступа к культурным ценностям при осуществлении религиозной деятельности</w:t>
      </w:r>
    </w:p>
    <w:p>
      <w:r>
        <w:rPr>
          <w:b/>
        </w:rPr>
        <w:t xml:space="preserve">5. </w:t>
      </w:r>
      <w:r>
        <w:t>Конкурсы на право заключения концессионных соглашений, соглашений о государственно-частном партнерстве, соглашений о муниципально-частном партнерстве, сообщения о проведении которых были размещены на официальном сайте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до дня вступления в силу настоящего Федерального закона либо приглашения принять участие в которых были направлены до дня вступления в силу настоящего Федерального закона, завершаются по правилам, которые действовали на дату размещения таких сообщений либо направления таких приглашений</w:t>
      </w:r>
    </w:p>
    <w:p>
      <w:r>
        <w:rPr>
          <w:b/>
        </w:rPr>
        <w:t xml:space="preserve">6. </w:t>
      </w:r>
      <w:r>
        <w:t>Заключение концессионных соглашений, соглашений о государственно-частном партнерстве, соглашений о муниципально-частном партнерстве на основании предложений о заключении концессионных соглашений, предложений о реализации проектов государственно-частного партнерства, проектов муниципально-частного партнерства соответственно осуществляется по правилам, которые действовали на дату размещения таких предложений на официальном сайте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если такие предложения были размещены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