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1, ст. 29; № 49, ст. 6067; 2009, № 52, ст. 6438; 2010, № 17, ст. 1988; 2011, № 1, ст. 4; № 7, ст. 901; № 27, ст. 3881; № 29, ст. 4291; 2012, № 31, ст. 4319; 2013, № 30, ст. 4084; 2014, № 30, ст. 4224; 2016, № 22, ст. 3094; № 26, ст. 3883; 2017, № 14, ст. 2008; 2018, № 32, ст. 5076; № 52, ст. 8102; 2019, № 18, ст. 2212; 2020, № 17, ст. 2727; № 22, ст. 3382; № 30, ст. 4738; 2021, № 24, ст. 4188; № 27, ст. 5159, 5171; № 50, ст. 8416; 2022, № 14, ст. 2194; № 29, ст. 5294; 2023, № 1, ст. 16, 41; 2024, № 29, ст. 4103) следующие изменения</w:t>
      </w:r>
    </w:p>
    <w:p>
      <w:r>
        <w:t>подпункт "в1" пункта 1 статьи 25 изложить в следующей редакции: "в1) организует распределение между своими членами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страхования, которые присваиваются и учитываются оператором АИС страхования, и осуществляет контроль за их использованием, обеспечивает своих членов бланками, используемыми при осуществлении операций по страхованию в рамках международных систем страхования, и осуществляет контроль за их использованием;"</w:t>
      </w:r>
    </w:p>
    <w:p>
      <w:r>
        <w:t>подпункт "т" пункта 1 статьи 26 изложить в следующей редакции: "т) порядка распределения между членами профессионального объединения страховщиков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страхования, а также обеспечения их бланками, используемыми при осуществлении операций по страхованию в рамках международных систем страхования, в зависимости от финансовой устойчивости и платежеспособности членов профессионального объединения страховщиков и от соблюдения условий членства в профессиональном объединении страховщиков;"</w:t>
      </w:r>
    </w:p>
    <w:p>
      <w:r>
        <w:t>в статье 30: а) пункт 3 изложить в следующей редакции: "3. В целях информационного обеспечения реализации настоящего Федерального закона используется АИС страхования, информация из которой применяется для заключения договоров обязательного страхования и договоров страхования гражданской ответственности владельцев транспортных средств в рамках международных систем страхования в виде электронных документов, проверки достоверности представленных при этом сведений, осуществления компенсационных выплат, прямого возмещения убытков по договорам обязательного страхования, применения коэффициента, входящего в состав страховых тарифов по договорам обязательного страхования и предусмотренного подпунктом "б" пункта 3 статьи 9 настоящего Федерального закона, установления страховщиками значений базовых ставок страховых тарифов по договорам обязательного страхования в соответствии с подпунктом "а" пункта 2 статьи 9 настоящего Федерального закона, анализа экономической обоснованности страховых тарифов, взаимодействия со страховщиками, заключившими договоры страхования средств наземного транспорта с потерпевшими, контроля за осуществлением обязательного страхования, реализации иных положений настоящего Федерального закона. АИС страхования содержит сведения о договорах обязательного страхования и договорах страхования гражданской ответственности владельцев транспортных средств в рамках международных систем страхования, сведения о страховых случаях, транспортных средствах и об их владельцах, статистические данные и иные необходимые сведения об обязательном страховании. К информации, содержащейся в АИС страхования, обеспечивается свободный доступ, за исключением информации ограниченного доступа. Информация ограниченного доступа предоставляется органам государственной власти, Банку России, страховщикам и их профессиональным объединениям, операторам финансовых платформ, оказывающим услуги, связанные с обеспечением возможности заключения договоров обязательного страхования между страхователем - физическим лицом и страховщиком в соответствии с Федеральным законом "О совершении финансовых сделок с использованием финансовой платформы", иным органам и организациям в соответствии с их компетенцией, определенной законодательством Российской Федерации, и в установленном для них порядке. Оператор АИС страхования осуществляет следующие полномочия: организует и (или) осуществляет обработку персональных данных, формируемых в АИС страхования,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закона; принимает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действий; присваивает и учитывает уникальные номера страховых полисов обязательного страхования гражданской ответственности владельцев транспортных средств и уникальные номера договоров страхования гражданской ответственности владельцев транспортных средств в рамках международных систем страхования; обеспечивает представление Фонду пенсионного и социального страхования Российской Федерации в порядке, определяемом Правительством Российской Федерации, сведений для предоставления компенсации страховых премий по договору обязательного страхования в соответствии со статьей 17 настоящего Федерального закона; в целях проверки фактов заключения договоров страхования гражданской ответственности владельцев транспортных средств в рамках международных систем страхования, а также противодействия мошенничеству в сфере страхования при пересечении транспортными средствами Государственной границы Российской Федерации осуществляет в режиме реального времени в отношении владельцев этих транспортных средств обмен сведениями о заключенных договорах страхования гражданской ответственности владельцев транспортных средств в рамках международных систем страхования и (или) о произведенных выплатах страхового возмещения по договорам страхования гражданской ответственности владельцев транспортных средств в рамках международных систем страхования за вред, причиненный жизни, здоровью и (или) имуществу потерпевшего в результате дорожно-транспортного происшествия, с сотрудниками органов внутренних дел, таможенных органов, профессиональным объединением страховщиков, иностранными профессиональными объединениями страховщиков (иностранными бюро), действующими в рамках международных систем страхования; осуществляет иные полномочия, связанные с достижением целей создания и функционирования АИС страхования."; б) абзац первый пункта 32 изложить в следующей редакции: "32. Владельцам транспортных средств, потерпевшим предоставляются данные о наличии действующих договора обязательного страхования, договора страхования гражданской ответственности владельцев транспортных средств в рамках международных систем страхования в отношении определенного лица и (или) транспортного средства, о номере договора (уникальном номере страхового полиса обязательного страхования, уникальном номере договора страхования гражданской ответственности владельцев транспортных средств в рамках международных систем страхования), а также о страховщике, с которым он заключен."</w:t>
      </w:r>
    </w:p>
    <w:p>
      <w:r>
        <w:t>статью 31: а) дополнить пунктом 31 следующего содержания: "31. Правилами страхования в рамках международных систем страхования может быть предусмотрено, что договор страхования гражданской ответственности владельцев транспортных средств в рамках международных систем страхования составляется в виде электронного документа в дополнение к договору обязательного страхования. В этом случае в договоре страхования гражданской ответственности владельцев транспортных средств в рамках международных систем страхования и договоре обязательного страхования, в дополнение к которому он заключается, должны совпадать указанные в них сведения: а) о страхователе; б) о транспортном средстве; в) срок действия договора; г) период использования транспортного средства, предусмотренный договором; д) порядок изменения, продления, досрочного прекращения договора; е) порядок уплаты страховой премии по договору."; б) дополнить пунктом 61 следующего содержания: "61. Если иное не предусмотрено правилами международных систем страхования, страховщики, имеющие право осуществлять операции в рамках международных систем страхования в соответствии с настоящей статьей, вправе заключать договоры страхования гражданской ответственности владельцев транспортных средств в рамках международных систем страхования исключительно в отношении транспортных средств, зарегистрированных на территории Российской Федерации. Страховщик вносит в АИС страхования сведения о заключенном договоре страхования гражданской ответственности владельцев транспортных средств в рамках международных систем страхования при его заключении, если иное не установлено Банком России."</w:t>
      </w:r>
    </w:p>
    <w:p>
      <w:r>
        <w:t>в пункте 1 статьи 32: а) абзац первый дополнить предложением следующего содержания: "В случае, если гражданская ответственность владельца транспортного средства, зарегистрированного на территории иностранного государства и временно используемого на территории Российской Федерации, застрахована в рамках международных систем страхования, водитель транспортного средства обязан по требованию сотрудника полиции представить для проверки документ, подтверждающий факт заключения договора страхования гражданской ответственности владельцев транспортных средств в рамках международных систем страхования."; б) в абзаце втором слова "либо договор" заменить словами "или документ, подтверждающий факт заключения договора", дополнить словами ", либо, если это предусмотрено правилами и требованиями международных систем страхования, сотрудники таможенных органов вправе самостоятельно проверить факт заключения такого договора в АИС страхования"; в) абзац пятый изложить в следующей редакции: "Проверка факта заключения договора обязательного страхования или договора страхования гражданской ответственности владельцев транспортных средств в рамках международных систем страхования может осуществляться путем запроса сведений о соответствующем договоре в АИС страхования."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