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части 14 статьи 30 Федерального закона "О службе в уголовно-исполнительной системе Российской Федерации и о внесении изменений в Закон Российской Федерации "Об учреждениях и органах, исполняющих уголовные наказания в виде лишения свободы" и части 13 статьи 30 Федерального закона "О службе в органах принудительного исполнения Российской Федерации и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Признать утратившими силу</w:t>
      </w:r>
    </w:p>
    <w:p>
      <w:r>
        <w:t>часть 14 статьи 30 Федерального закона от 19 июля 2018 года № 197-ФЗ "О службе в уголовно-исполнительной системе Российской Федерации и о внесении изменений в Закон Российской Федерации "Об учреждениях и органах, исполняющих уголовные наказания в виде лишения свободы" (Собрание законодательства Российской Федерации, 2018, № 30, ст. 4532)</w:t>
      </w:r>
    </w:p>
    <w:p>
      <w:r>
        <w:t>часть 13 статьи 30 Федерального закона от 1 октября 2019 года № 328-ФЗ "О службе в органах принудительного исполнения Российской Федерации и внесении изменений в отдельные законодательные акты Российской Федерации" (Собрание законодательства Российской Федерации, 2019, № 40, ст. 5488)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