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2006, № 1, ст. 10; № 52, ст. 5498; 2014, № 43, ст. 5799; № 49, ст. 6928; 2016, № 1, ст. 79; № 15, ст. 2057; 2018, № 32, ст. 5135; 2021, № 24, ст. 4188; 2022, № 43, ст. 7270; 2023, № 31, ст. 5804; № 32, ст. 6204; № 43, ст. 7606; Российская газета, 2024, 5 декабря) следующие изменения</w:t>
      </w:r>
    </w:p>
    <w:p>
      <w:r>
        <w:t>в пункте 1 статьи 9: а) подпункт 18 изложить в следующей редакции: "18) установление порядка аттестации экспертов по проведению государственной историко-культурной экспертизы, приостановления и лишения аттестации экспертов по проведению государственной историко-культурной экспертизы, включающего в себя в том числе требования к кандидатам на получение статуса эксперта по проведению государственной историко-культурной экспертизы, аттестация экспертов по проведению государственной историко-культурной экспертизы в соответствии с указанным порядком;"; б) подпункт 25 признать утратившим силу</w:t>
      </w:r>
    </w:p>
    <w:p>
      <w:r>
        <w:t>абзац первый статьи 28 изложить в следующей редакции: "Государственная историко-культурная экспертиза (далее - историко-культурная экспертиза) проводится на основании договора, заключенного с физическим лицом, аттестованным в соответствии с порядком аттестации экспертов по проведению государственной историко-культурной экспертизы, приостановления и лишения аттестации экспертов по проведению государственной историко-культурной экспертизы, или юридическим лицом, в трудовых отношениях с которым состоят не менее трех физических лиц, аттестованных в соответствии с указанным порядком, в целях:"</w:t>
      </w:r>
    </w:p>
    <w:p>
      <w:r>
        <w:t>в абзаце первом пункта 3 статьи 31 слова "требования к определению физических и юридических лиц, которые могут привлекаться в качестве экспертов," исключить</w:t>
      </w:r>
    </w:p>
    <w:p>
      <w:r>
        <w:rPr>
          <w:b/>
        </w:rPr>
        <w:t>Статья 2</w:t>
      </w:r>
    </w:p>
    <w:p>
      <w:r>
        <w:t>Нормативный правовой акт Российской Федерации, предусмотренный подпунктом 18 пункта 1 статьи 9 Федерального закона от 25 июня 2002 года № 73-ФЗ "Об объектах культурного наследия (памятниках истории и культуры) народов Российской Федерации" (в редакции настоящего Федерального закона), принимаемый в целях реализации изменений, внесенных настоящим Федеральным законом, вступает в силу в срок, предусмотренный указанным нормативным правовым актом.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