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19-1 Федерального закона "О введении в действие части первой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191 Федерального закона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3302; 2022, № 48, ст. 8318; 2024, № 1, ст. 4) следующие изменения</w:t>
      </w:r>
    </w:p>
    <w:p>
      <w:r>
        <w:t>в пункте 2: а) в абзаце первом слова "31 декабря 2024 года" заменить словами "31 декабря 2025 года"; б) в абзаце втором слова "30 июня 2025 года" заменить словами "31 декабря 2025 года"</w:t>
      </w:r>
    </w:p>
    <w:p>
      <w:r>
        <w:t>в пункте 3: а) в абзаце первом слова "31 декабря 2024 года" заменить словами "31 декабря 2025 года"; б) в абзаце втором слова "31 декабря 2024 года" заменить словами "31 декабря 2025 года"</w:t>
      </w:r>
    </w:p>
    <w:p>
      <w:r>
        <w:t>в пункте 5 слова "При приведении" заменить словами "Если иное не предусмотрено настоящей статьей, при приведении"</w:t>
      </w:r>
    </w:p>
    <w:p>
      <w:r>
        <w:t>дополнить пунктом 61 следующего содержания: "61. В целях обращения с заявлением о внесении сведений в единый государственный реестр юридических лиц в соответствии с настоящей статьей юридические лица, указанные в пункте 1 настоящей статьи и созданные в Донецкой Народной Республике в организационно-правовой форме государственного концерна или государственной корпорации, приводят свои учредительные документы в соответствие с организационно-правовой формой государственного унитарного предприятия. Такие государственные унитарные предприятия, осуществляющие деятельность на товарных рынках в Российской Федерации и находящиеся в условиях конкуренции, за исключением случаев, предусмотренных Федеральным законом от 26 июля 2006 года № 135-ФЗ "О защите конкуренции", подлежат реорганизации по решению учредителя до 1 января 2027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