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"Об увековечении Победы советского народа в Великой Отечественной войне 1941 - 1945 годов"</w:t>
      </w:r>
    </w:p>
    <w:p>
      <w:r>
        <w:rPr>
          <w:b/>
        </w:rPr>
        <w:t>Статья 1</w:t>
      </w:r>
    </w:p>
    <w:p>
      <w:r>
        <w:t>Внести в Федеральный закон от 19 мая 1995 года № 80-ФЗ "Об увековечении Победы советского народа в Великой Отечественной войне 1941 - 1945 годов" (Собрание законодательства Российской Федерации, 1995, № 21, ст. 1928) изменение, дополнив его статьей 52 следующего содержания: "Статья 52. Музыкальные произведения и иные произведения, связанные с событиями или периодом Великой Отечественной войны В целях сохранения исторической памяти о Победе советского народа в Великой Отечественной войне Правительство Российской Федерации может формировать общедоступный перечень правомерно обнародованных до 26 декабря 1991 года музыкальных произведений (с текстом или без текста) и иных произведений, прославляющих подвиг советского народа в Великой Отечественной войне, героизм, мужество, дружбу, единство, боевое братство защитников Отечества и (или) иным образом связанных с событиями или периодом Великой Отечественной войны. Формирование указанного перечня осуществляется при участии организаций по управлению правами на коллективной основе в порядке, установленном Правительством Российской Федерации. Авторы или иные правообладатели, общероссийские общественные объединения вправе представлять предложения о включении таких музыкальных произведений и иных произведений в указанный перечень. Музыкальные произведения (с текстом или без текста) и иные произведения, включенные в указанный в части первой настоящей статьи перечень, допускается использовать путем публичного исполнения, публичного показа, сообщения в эфир или по кабелю, ретрансляции, доведения до всеобщего сведения, а также путем включения в сложный объект в объеме, оправданном характером такого объекта, без согласия автора или иного правообладателя и без выплаты вознаграждения для целей проведения организуемых в соответствии со статьей 1277 Гражданского кодекса Российской Федерации органами публичной власти или с их участием либо по их заказу, либо общероссийскими общественными объединениями, либо учрежденными на основании федерального закона, решений Президента Российской Федерации, или Правительства Российской Федерации, или других органов публичной власти иными организациями, либо обязательными общедоступными телеканалами и (или) радиоканалами праздничных шествий, собраний, митингов, демонстраций и иных мероприятий, приуроченных ко Дню Победы, Дню защитника Отечества, дням воинской славы или памятным датам, связанным с событиями Великой Отечественной войны, без цели извлечения прибыли.".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