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таможенном регулировании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5082; 2020, № 24, ст. 3740; № 52, ст. 8579; 2022, № 13, ст. 1963; № 29, ст. 5280; № 48, ст. 8310; № 52, ст. 9355) следующие изменения: 1) часть 2 статьи 11 дополнить предложением следующего содержания: "Федеральный орган исполнительной власти, осуществляющий функции по выработке государственной политики и нормативно-правовому регулированию в области таможенного дела, определяет пункты пропуска, в которых допускается помещение товаров под таможенную процедуру таможенного транзита таможенными органами с использованием книжки МДП в случае ввоза товаров через пункты пропуска."; 2) пункт 1 части 6 статьи 16 изложить в следующей редакции: "1) сведения о заявителе. В случае, если заявление подается представителем, указываются также сведения о лице, отвечающем условиям, предусмотренным статьей 83 Кодекса Союза и частью 4 статьи 100 настоящего Федерального закона;"; 3) в статье 18: а) часть 4 изложить в следующей редакции: "4. Заявителем может выступать любое заинтересованное лицо."; б) в пункте 2 части 9 цифру "4," исключить; 4) в статье 22: а) часть 5 изложить в следующей редакции: "5. Заявителем может выступать любое заинтересованное лицо."; б) часть 6 признать утратившей силу; 5) в статье 83: а) в части 2 слова "в соответствии со статьей 78 Кодекса Союза" исключить, слова "и порядок их совершения" заменить словами "и порядок совершения таможенных операций (в том числе связанных с осуществлением таможенного декларирования и выпуском товаров, внесением изменений (дополнений) в сведения, заявленные в декларации на товары)"; б) часть 3 после слов "совершения таможенных операций" дополнить словами "(в том числе связанных с осуществлением таможенного декларирования и выпуском товаров, внесением изменений (дополнений) в сведения, заявленные в декларации на товары)"; в) в части 4 слова "а также их временным хранением" заменить словами "внесением изменений (дополнений) в сведения, заявленные в декларации на товары, а также с временным хранением товаров"; 6) статью 95 дополнить частью 13 следующего содержания: "13. Сведения, подлежащие указанию в таможенной декларации, а также в иных таможенных документах в кодированном виде, указываются с использованием классификаторов, утверждаемых Комиссией, а в части, не урегулированной Комиссией, с использованием классификаторов, утверждаемых федеральным органом исполнительной власти, осуществляющим функции по контролю и надзору в области таможенного дела."; 7) в статье 103: а) в части 15 слова "До 1 января 2025 года" заменить словами "До 1 января 2026 года"; б) в части 16 слова "До 1 марта 2025 года" заменить словами "До 1 марта 2026 года"; 8) в статье 108: а) в наименовании слово "указанные" заменить словом "заявленные"; б) в части 1 слово "указанные" заменить словом "заявленные"; в) в части 2 слово "указанные" заменить словом "заявленные"; г) в части 3 слово "указанные" заменить словом "заявленные"; д) часть 4 изложить в следующей редакции: "4. Если иное не установлено Комиссией, срок рассмотрения таможенным органом обращения декларанта о внесении изменений (дополнений) в сведения, заявленные в декларации на товары, после выпуска товаров и в случае разрешения таможенным органом внесения изменений (дополнений) в сведения, заявленные в декларации на товары, регистрации корректировки декларации на товары или совершения иных установленных Комиссией действий по изменению (дополнению) сведений, заявленных в декларации на товары, не может превышать тридцать календарных дней со дня регистрации такого обращения декларанта."; е) в части 5 слово "указанные" заменить словом "заявленные"; ж) часть 6 изложить в следующей редакции: "6. При отсутствии установленных Комиссией оснований для отказа во внесении изменений (дополнений) в сведения, заявленные в декларации на товары, таможенный орган разрешает внесение изменений (дополнений) в сведения, заявленные в декларации на товары, и регистрирует корректировку декларации на товары или совершает иные установленные Комиссией действия по изменению (дополнению) сведений, заявленных в декларации на товары, в порядке, установленном международными договорами и актами в сфере таможенного регулирования."; з) в части 7 слово "указанные" заменить словом "заявленные"; и) часть 8 изложить в следующей редакции: "8. Не позднее одного рабочего дня, следующего за днем регистрации корректировки декларации на товары либо совершения должностным лицом таможенного органа иных установленных Комиссией действий по изменению (дополнению) сведений, заявленных в декларации на товары, или со дня выявления по результатам рассмотрения таможенным органом обращения декларанта о внесении изменений (дополнений) в сведения, заявленные в декларации на товары, после выпуска товаров или документов, предусмотренных международными договорами и актами в сфере таможенного регулирования, оснований для отказа во внесении изменений (дополнений) в сведения, заявленные в декларации на товары, таможенный орган информирует декларанта о результатах рассмотрения его обращения или указанных документов в форме электронного документа, подписанного усиленной квалифицированной электронной подписью, с использованием сети "Интернет" или в письменной форме на бумажном носителе в случае невозможности информирования с использованием сети "Интернет". При выявлении по результатам рассмотрения обращения декларанта о внесении изменений (дополнений) в сведения, заявленные в декларации на товары, после их выпуска или документов, предусмотренных международными договорами и актами в сфере таможенного регулирования, оснований для отказа во внесении изменений (дополнений) в сведения, заявленные в декларации на товары, таможенный орган при информировании декларанта о результатах рассмотрения его обращения указывает причины, послужившие основанием для такого отказа."; 9) пункт 2 части 2 статьи 118 дополнить словами ", а в случае прибытия товаров вне установленного времени работы таможенного органа в течение трех часов с момента наступления времени начала работы этого таможенного органа"; 10) часть 4 статьи 119 дополнить предложением следующего содержания: "Если истечение указанного срока в отношении товаров, перевозимых с использованием воздушных судов, водных судов и железнодорожного транспорта, приходится вне времени работы таможенного органа, таможенные операции, указанные в части 1 настоящей статьи, должны быть совершены в течение трех часов с момента наступления времени начала работы этого таможенного органа."; 11) статью 190 дополнить частью 41 следующего содержания: "41. В части, не определенной Кодексом Союза, иными международными договорами и актами в сфере таможенного регулирования, либо в случаях, предусмотренных международными договорами и актами в сфере таможенного регулирования, федеральный орган исполнительной власти, осуществляющий функции по контролю и надзору в области таможенного дела, определяет порядок совершения таможенных операций в отношении товаров для личного пользования, пересылаемых в почтовых отправлениях с территории особой экономической зоны, на которой применяется таможенная процедура свободной таможенной зоны с особенностями, предусмотренными статьей 455 Кодекса Союза, на остальную часть таможенной территории Союза."; 12) в статье 225: а) пункт 1 части 4 изложить в следующей редакции: "1) при подаче декларантом, таможенным представителем или иным лицом, действующим от имени и по поручению декларанта, после выпуска товаров обращения о внесении изменений (дополнений) в сведения, заявленные в таможенной декларации, или документов, определенных Комиссией в соответствии со статьей 112 Кодекса Союза, если обращение о внесении изменений (дополнений) в сведения, заявленные в таможенной декларации, не подается (далее - документы о внесении изменений (дополнений) в сведения, заявленные в таможенной декларации);"; б) часть 7 после слов "с частью 5 настоящей статьи" дополнить словами "и (или) пунктом 2 статьи 314 Кодекса Союза"; в) дополнить частями 8 и 9 следующего содержания: "8. Датой начала проведения проверки таможенных, иных документов и (или) сведений, начатой после выпуска товаров (за исключением случаев проведения проверки таможенных, иных документов и (или) сведений таможенными органами посредством информационной системы таможенных органов без участия должностных лиц таможенных органов), считается: 1) при подаче декларантом, таможенным представителем или иным лицом, действующим от имени и по поручению декларанта, после выпуска товаров обращения о внесении изменений (дополнений) в сведения, заявленные в таможенной декларации, - дата регистрации таможенным органом такого обращения; 2) при подаче декларантом, таможенным представителем или иным лицом, действующим от имени и по поручению декларанта, после выпуска товаров документов о внесении изменений (дополнений) в сведения, заявленные в таможенной декларации, - дата регистрации таможенным органом документов о внесении изменений (дополнений) в сведения, заявленные в таможенной декларации; 3) в иных случаях - дата, указанная в поручении начальника (заместителя начальника) таможенного органа либо лица, им уполномоченного, уполномоченному должностному лицу о проведении таможенного контроля после выпуска товаров в форме проверки таможенных, иных документов и (или) сведений.</w:t>
      </w:r>
    </w:p>
    <w:p>
      <w:r>
        <w:rPr>
          <w:b/>
        </w:rPr>
        <w:t xml:space="preserve">9. </w:t>
      </w:r>
      <w:r>
        <w:t>В случае направления в ходе проведения проверки таможенных, иных документов и (или) сведений, начатой после выпуска товаров (за исключением случаев проведения проверки таможенных, иных документов и (или) сведений таможенными органами посредством информационной системы таможенных органов без участия должностных лиц таможенных органов), лицу, чьи документы и (или) сведения проверяются, запроса о представлении документов и (или) сведений в соответствии с частью 5 настоящей статьи в запросе указывается дата начала проведения такой проверки.";</w:t>
      </w:r>
    </w:p>
    <w:p>
      <w:r>
        <w:rPr>
          <w:b/>
        </w:rPr>
        <w:t xml:space="preserve">22. </w:t>
      </w:r>
      <w:r>
        <w:t>Датой завершения проверки таможенных, иных документов и (или) сведений в отношении таможенной декларации, документов, подтверждающих сведения, заявленные в таможенной декларации, сведений, заявленных в таможенной декларации и (или) содержащихся в представленных таможенным органам документах, начатой после выпуска товаров (за исключением случаев проведения проверки таможенных, иных документов и (или) сведений таможенными органами посредством информационной системы таможенных органов без участия должностных лиц таможенных органов), считается</w:t>
      </w:r>
    </w:p>
    <w:p>
      <w:r>
        <w:rPr>
          <w:b/>
        </w:rPr>
        <w:t xml:space="preserve">22. </w:t>
      </w:r>
      <w:r>
        <w:t>К территории, указанной в части 2 настоящей статьи, предъявляются следующие требования</w:t>
      </w:r>
    </w:p>
    <w:p>
      <w:r>
        <w:rPr>
          <w:b/>
        </w:rPr>
        <w:t xml:space="preserve">9. </w:t>
      </w:r>
      <w:r>
        <w:t>в статье 226:</w:t>
      </w:r>
    </w:p>
    <w:p>
      <w:r>
        <w:rPr>
          <w:b/>
        </w:rPr>
        <w:t xml:space="preserve">9. </w:t>
      </w:r>
      <w:r>
        <w:t>часть 1 дополнить предложениями следующего содержания: "Если указанная проверка проводилась в отношении нескольких таможенных деклараций и по ее результатам должно быть принято несколько решений в области таможенного дела, такие решения должны быть приняты в срок не позднее пятнадцати рабочих дней с даты принятия первого из таких решений, если иной срок не установлен международными договорами и актами в сфере таможенного регулирования. В случае проведения проверки таможенных, иных документов и (или) сведений, начатой после выпуска товаров, при подаче декларантом или таможенным представителем, действующим от имени и по поручению декларанта, после выпуска товаров обращения о внесении изменений (дополнений) в сведения, заявленные в декларации на товары, или документов о внесении изменений (дополнений) в сведения, заявленные в декларации на товары, таможенный орган совершает действия, предусмотренные частями 6 - 8 статьи 108 настоящего Федерального закона, в сроки, установленные частями 4, 5 и 8 статьи 108 настоящего Федерального закона."</w:t>
      </w:r>
    </w:p>
    <w:p>
      <w:r>
        <w:rPr>
          <w:b/>
        </w:rPr>
        <w:t xml:space="preserve">9. </w:t>
      </w:r>
      <w:r>
        <w:t>дополнить частями 21 и 22 следующего содержания: "21. О завершении проверки таможенных, иных документов и (или) сведений в отношении таможенной декларации, документов, подтверждающих сведения, заявленные в таможенной декларации, сведений, заявленных в таможенной декларации и (или) содержащихся в представленных таможенным органам документах, начатой после выпуска товаров (за исключением случаев проведения проверки таможенных, иных документов и (или) сведений таможенными органами посредством информационной системы таможенных органов без участия должностных лиц таможенных органов, а также случая, предусмотренного пунктом 1 части 4 статьи 225 настоящего Федерального закона), и результатах указанной проверки должностное лицо таможенного органа обязано доложить в письменной форме начальнику (заместителю начальника) таможенного органа, проводившего указанную проверку, либо лицу, им уполномоченному, в день завершения указанной проверки</w:t>
      </w:r>
    </w:p>
    <w:p>
      <w:r>
        <w:rPr>
          <w:b/>
        </w:rPr>
        <w:t xml:space="preserve">22. </w:t>
      </w:r>
      <w:r>
        <w:t>при подаче декларантом, таможенным представителем или иным лицом, действующим от имени и по поручению декларанта, после выпуска товаров обращения о внесении изменений (дополнений) в сведения, заявленные в таможенной декларации, или документов о внесении изменений (дополнений) в сведения, заявленные в таможенной декларации:</w:t>
      </w:r>
    </w:p>
    <w:p>
      <w:r>
        <w:rPr>
          <w:b/>
        </w:rPr>
        <w:t xml:space="preserve">22. </w:t>
      </w:r>
      <w:r>
        <w:t>в случае принятия таможенным органом по результатам проведения проверки таможенных, иных документов и (или) сведений, начатой после выпуска товаров, решения (решений) в области таможенного дела (за исключением случаев, указанных в пункте 1 настоящей части) - дата принятия такого решения (первого из таких решений) либо дата совершения должностным лицом таможенного органа иных установленных Комиссией действий по изменению (дополнению) сведений, заявленных в таможенной декларации (первого из таких действий)</w:t>
      </w:r>
    </w:p>
    <w:p>
      <w:r>
        <w:rPr>
          <w:b/>
        </w:rPr>
        <w:t xml:space="preserve">22. </w:t>
      </w:r>
      <w:r>
        <w:t>в случаях, предусмотренных частью 71 настоящей статьи, - дата, предусмотренная этой частью</w:t>
      </w:r>
    </w:p>
    <w:p>
      <w:r>
        <w:rPr>
          <w:b/>
        </w:rPr>
        <w:t xml:space="preserve">22. </w:t>
      </w:r>
      <w:r>
        <w:t>в иных случаях - дата завершения должностным лицом таможенного органа действий при проведении проверки в отношении таможенной декларации, документов, подтверждающих сведения, заявленные в таможенной декларации, сведений, заявленных в таможенной декларации и (или) содержащихся в представленных таможенным органам документах, начатой после выпуска товаров, которые осуществляются в пределах срока, предусмотренного частью 6 статьи 225 настоящего Федерального закона.";</w:t>
      </w:r>
    </w:p>
    <w:p>
      <w:r>
        <w:rPr>
          <w:b/>
        </w:rPr>
        <w:t xml:space="preserve">22. </w:t>
      </w:r>
      <w:r>
        <w:t>в части 16 статьи 305 слова "федеральным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таможенного дела" заменить словами "федеральным органом исполнительной власти, осуществляющим функции по контролю и надзору в области таможенного дела"</w:t>
      </w:r>
    </w:p>
    <w:p>
      <w:r>
        <w:rPr>
          <w:b/>
        </w:rPr>
        <w:t xml:space="preserve">22. </w:t>
      </w:r>
      <w:r>
        <w:t>в статье 335:</w:t>
      </w:r>
    </w:p>
    <w:p>
      <w:r>
        <w:rPr>
          <w:b/>
        </w:rPr>
        <w:t xml:space="preserve">22. </w:t>
      </w:r>
      <w:r>
        <w:t>в статье 357:</w:t>
      </w:r>
    </w:p>
    <w:p>
      <w:r>
        <w:rPr>
          <w:b/>
        </w:rPr>
        <w:t xml:space="preserve">22. </w:t>
      </w:r>
      <w:r>
        <w:t>места, предназначенные для проведения таможенного досмотра, таможенного осмотра, в том числе с использованием досмотровой рентгеновской техники, инспекционно-досмотрового комплекса (иного досмотрового оборудования), и места, оборудованные для взвешивания товаров</w:t>
      </w:r>
    </w:p>
    <w:p>
      <w:r>
        <w:rPr>
          <w:b/>
        </w:rPr>
        <w:t xml:space="preserve">22. </w:t>
      </w:r>
      <w:r>
        <w:t>технологические проходы (проезды) и помещения (площади), занятые технологическим складским оборудованием</w:t>
      </w:r>
    </w:p>
    <w:p>
      <w:r>
        <w:rPr>
          <w:b/>
        </w:rPr>
        <w:t xml:space="preserve">22. </w:t>
      </w:r>
      <w:r>
        <w:t>помещения и (или) открытые площадки, предназначенные для хранения товаров, указанных в пункте 8 части 6 настоящей статьи.";</w:t>
      </w:r>
    </w:p>
    <w:p>
      <w:r>
        <w:rPr>
          <w:b/>
        </w:rPr>
        <w:t xml:space="preserve">22. </w:t>
      </w:r>
      <w:r>
        <w:t>в случае разрешения таможенным органом внесения изменений (дополнений) в сведения, заявленные в таможенной декларации, либо принятия таможенным органом решения о внесении таких изменений (дополнений) - дата регистрации корректировки декларации на товары либо дата совершения должностным лицом таможенного органа иных установленных Комиссией действий по изменению (дополнению) сведений, заявленных в таможенной декларации</w:t>
      </w:r>
    </w:p>
    <w:p>
      <w:r>
        <w:rPr>
          <w:b/>
        </w:rPr>
        <w:t xml:space="preserve">22. </w:t>
      </w:r>
      <w:r>
        <w:t>в случае отказа таможенным органом во внесении изменений (дополнений) в сведения, заявленные в таможенной декларации, - дата направления декларанту, таможенному представителю или иному лицу, действующему от имени и по поручению декларанта, информации о таком отказе</w:t>
      </w:r>
    </w:p>
    <w:p>
      <w:r>
        <w:rPr>
          <w:b/>
        </w:rPr>
        <w:t xml:space="preserve">22. </w:t>
      </w:r>
      <w:r>
        <w:t>в части 7 слово "ответственность" заменить словом "обязанность"</w:t>
      </w:r>
    </w:p>
    <w:p>
      <w:r>
        <w:rPr>
          <w:b/>
        </w:rPr>
        <w:t xml:space="preserve">22. </w:t>
      </w:r>
      <w:r>
        <w:t>дополнить частью 71 следующего содержания: "71. Если в ходе проведения проверки таможенных, иных документов и (или) сведений в отношении таможенной декларации, документов, подтверждающих сведения, заявленные в таможенной декларации, сведений, заявленных в таможенной декларации и (или) содержащихся в представленных таможенным органам документах, начатой после выпуска товаров, либо в иных случаях применения данной формы таможенного контроля (за исключением случаев проведения проверки таможенных, иных документов и (или) сведений таможенными органами посредством информационной системы таможенных органов без участия должностных лиц таможенных органов) назначена таможенная проверка, проведение проверки таможенных, иных документов и (или) сведений считается завершенным в день принятия решения о проведении выездной таможенной проверки или направления лицу, чьи документы и (или) сведения проверялись, уведомления о проведении камеральной таможенной проверки."</w:t>
      </w:r>
    </w:p>
    <w:p>
      <w:r>
        <w:rPr>
          <w:b/>
        </w:rPr>
        <w:t xml:space="preserve">22. </w:t>
      </w:r>
      <w:r>
        <w:t>часть 8 изложить в следующей редакции: "8. Если при проведении проверки таможенных, иных документов и (или) сведений в случаях, указанных в пункте 2 (за исключением случая необходимости внесения изменений (дополнений) в записи (отметки) в графах таможенной декларации, заполняемых должностным лицом таможенного органа), пунктах 3 - 6 и 8 - 11 части 4 статьи 225 настоящего Федерального закона, таможенным органом в соответствии со статьей 340 Кодекса Союза и статьей 239 настоящего Федерального закона были запрошены документы и (или) сведения, необходимые для проведения таможенного контроля, и по результатам проведения проверки таможенных, иных документов и (или) сведений не выявлены нарушения международных договоров и актов в сфере таможенного регулирования и законодательства Российской Федерации о таможенном регулировании и не наступил случай, предусмотренный частью 71 настоящей статьи, таможенный орган уведомляет лицо, чьи документы и (или) сведения проверялись, о завершении проверки таможенных, иных документов и (или) сведений в срок не позднее трех рабочих дней со дня истечения срока, предусмотренного частью 6 статьи 225 настоящего Федерального закона."</w:t>
      </w:r>
    </w:p>
    <w:p>
      <w:r>
        <w:rPr>
          <w:b/>
        </w:rPr>
        <w:t xml:space="preserve">22. </w:t>
      </w:r>
      <w:r>
        <w:t>в части 9 слова ", формат и структура, а также порядок направления уведомления о завершении проверки таможенных, иных документов и (или) сведений утверждается" заменить словами "уведомления о завершении проверки таможенных, иных документов и (или) сведений в виде документа на бумажном носителе, формат и структура такого уведомления в виде электронного документа, а также порядок его направления утверждается"</w:t>
      </w:r>
    </w:p>
    <w:p>
      <w:r>
        <w:rPr>
          <w:b/>
        </w:rPr>
        <w:t xml:space="preserve">22. </w:t>
      </w:r>
      <w:r>
        <w:t>наименование дополнить словами "и (или) совершении таможенных операций"</w:t>
      </w:r>
    </w:p>
    <w:p>
      <w:r>
        <w:rPr>
          <w:b/>
        </w:rPr>
        <w:t xml:space="preserve">22. </w:t>
      </w:r>
      <w:r>
        <w:t>часть 1 после слов "таможенного контроля" дополнить словами "и (или) совершении таможенных операций"</w:t>
      </w:r>
    </w:p>
    <w:p>
      <w:r>
        <w:rPr>
          <w:b/>
        </w:rPr>
        <w:t xml:space="preserve">22. </w:t>
      </w:r>
      <w:r>
        <w:t>дополнить частью 11 следующего содержания: "11. В целях применения настоящей статьи под территорией склада временного хранения понимается общая территория помещений (частей помещений) и (или) открытых площадок, предназначенных для использования в качестве склада временного хранения, включая:</w:t>
      </w:r>
    </w:p>
    <w:p>
      <w:r>
        <w:rPr>
          <w:b/>
        </w:rPr>
        <w:t xml:space="preserve">22. </w:t>
      </w:r>
      <w:r>
        <w:t>часть 2 изложить в следующей редакции: "2. К помещениям и (или) открытым площадкам, предназначенным для использования в качестве склада временного хранения, должна прилегать охраняемая территория с твердым покрытием (асфальтовым, бетонным либо иным твердым покрытием с аналогичными характеристиками прочности), оборудованная для стоянки транспортных средств, перевозящих товары, в случае доставки товаров автомобильным и (или) железнодорожным транспортом в соответствии с таможенной процедурой таможенного транзита. На отдельных участках указанной территории допускается устройство покрытий из насыпных материалов (гравия, щебня и иных аналогичных видов насыпных материалов) в случае нахождения на таких участках железнодорожных путей либо использования крупногабаритной и тяжеловесной автомобильной, гусеничной и иной специальной техники."</w:t>
      </w:r>
    </w:p>
    <w:p>
      <w:r>
        <w:rPr>
          <w:b/>
        </w:rPr>
        <w:t xml:space="preserve">22. </w:t>
      </w:r>
      <w:r>
        <w:t>дополнить частями 21 и 22 следующего содержания: "21. В целях применения настоящей статьи территория, указанная в части 2 настоящей статьи, не является территорией склада временного хранения</w:t>
      </w:r>
    </w:p>
    <w:p>
      <w:r>
        <w:rPr>
          <w:b/>
        </w:rPr>
        <w:t xml:space="preserve">22. </w:t>
      </w:r>
      <w:r>
        <w:t>общая площадь должна составлять не менее десяти процентов от площади территории склада временного хранения, за исключением складов временного хранения, которые расположены в пределах территорий аэропортов и для которых размер площади территории, указанной в части 2 настоящей статьи, устанавливается по согласованию с таможенным органом</w:t>
      </w:r>
    </w:p>
    <w:p>
      <w:r>
        <w:rPr>
          <w:b/>
        </w:rPr>
        <w:t xml:space="preserve">22. </w:t>
      </w:r>
      <w:r>
        <w:t>наличие искусственного освещения для обеспечения работы в любое время суток</w:t>
      </w:r>
    </w:p>
    <w:p>
      <w:r>
        <w:rPr>
          <w:b/>
        </w:rPr>
        <w:t xml:space="preserve">22. </w:t>
      </w:r>
      <w:r>
        <w:t>наличие контрольно-пропускных пунктов, заградительных устройств, препятствующих несанкционированным въезду или выезду транспортных средств, и ограждения из бетона, кирпича, профилированного металла или металлической сетки и иных аналогичных материалов высотой не менее двух метров, позволяющего исключить перемещение товаров, транспортных средств, лиц через границу указанной в части 2 настоящей статьи территории вне установленных мест без разрешения таможенного органа</w:t>
      </w:r>
    </w:p>
    <w:p>
      <w:r>
        <w:rPr>
          <w:b/>
        </w:rPr>
        <w:t xml:space="preserve">22. </w:t>
      </w:r>
      <w:r>
        <w:t>наличие системы видеонаблюдения, функционирующей в круглосуточном режиме, обеспечивающей возможность ведения наблюдения за всей указанной в части 2 настоящей статьи территорией и позволяющей осуществлять запись, просмотр и хранение информации в течение не менее тридцати календарных дней с предоставлением таможенному органу доступа к указанной системе видеонаблюдения и видеоархиву, а также позволяющей таможенному органу получать информацию с камер видеонаблюдения в режиме реального времени. Требования к техническим характеристикам элементов указанной системы видеонаблюдения определяет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 xml:space="preserve">22. </w:t>
      </w:r>
      <w:r>
        <w:t>наличие в каждом месте, предназначенном для въезда транспортных средств (перемещения товаров) на указанную в части 2 настоящей статьи территорию (за исключением проездов для пожарной техники), стационарной системы обнаружения делящихся и радиоактивных материалов с детекторами гамма- и нейтронного излучения, оснащенной системой видеонаблюдения, позволяющей выводить информацию на монитор автоматизированного рабочего места должностного лица таможенного органа. Допускается размещение данной стационарной системы обнаружения делящихся и радиоактивных материалов за пределами территории, указанной в части 2 настоящей статьи, если это обусловлено особенностями работы склада временного хранения, при наличии возможности идентифицировать транспортные средства, подлежащие такому контролю. Тип и количество данных стационарных систем обнаружения делящихся и радиоактивных материалов определяет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 xml:space="preserve">22. </w:t>
      </w:r>
      <w:r>
        <w:t>наличие системы считывания регистрационного номера транспортного средства в местах въезда на указанную в части 2 настоящей статьи территорию и выезда с нее с предоставлением доступа к этой системе считывания таможенному органу и возможностью передачи содержащейся в этой системе считывания информации в информационную систему таможенных органов - в случае доставки товаров автомобильным транспортом.";</w:t>
      </w:r>
    </w:p>
    <w:p>
      <w:r>
        <w:rPr>
          <w:b/>
        </w:rPr>
        <w:t xml:space="preserve">22. </w:t>
      </w:r>
      <w:r>
        <w:t>наличие подъездных путей для доставки товаров автомобильным и (или) железнодорожным транспортом</w:t>
      </w:r>
    </w:p>
    <w:p>
      <w:r>
        <w:rPr>
          <w:b/>
        </w:rPr>
        <w:t xml:space="preserve">22. </w:t>
      </w:r>
      <w:r>
        <w:t>наличие контрольно-пропускных пунктов (при отсутствии указанной в части 2 настоящей статьи территории), заградительных устройств и ограждения территории склада временного хранения из бетона, кирпича, профилированного металла или металлической сетки и иных аналогичных материалов высотой не менее двух метров, позволяющих исключить перемещение товаров, транспортных средств, лиц через границу территории склада временного хранения вне установленных мест без разрешения таможенного органа</w:t>
      </w:r>
    </w:p>
    <w:p>
      <w:r>
        <w:rPr>
          <w:b/>
        </w:rPr>
        <w:t xml:space="preserve">22. </w:t>
      </w:r>
      <w:r>
        <w:t>расположение помещений, предназначенных для склада временного хранения, только в наземных зданиях или сооружениях, относящихся к недвижимости</w:t>
      </w:r>
    </w:p>
    <w:p>
      <w:r>
        <w:rPr>
          <w:b/>
        </w:rPr>
        <w:t xml:space="preserve">22. </w:t>
      </w:r>
      <w:r>
        <w:t>наличие обустроенного места (обустроенных мест) для проведения таможенного досмотра, таможенного осмотра товаров и транспортных средств, позволяющего (позволяющих) осуществлять таможенные операции в любое время года без нанесения ущерба досматриваемым, осматриваемым товарам и транспортным средствам, общая площадь которого (которых) должна составлять не менее десяти процентов от площади территории склада временного хранения. В случае одновременного проведения нескольких таможенных досмотров, таможенных осмотров в пределах одной открытой площадки или одного помещения товарные партии должны быть разделены переносными ограждениями высотой не менее 0,75 метра, исключающими возможность смешивания товарных партий</w:t>
      </w:r>
    </w:p>
    <w:p>
      <w:r>
        <w:rPr>
          <w:b/>
        </w:rPr>
        <w:t xml:space="preserve">22. </w:t>
      </w:r>
      <w:r>
        <w:t>наличие обустроенного и специально приспособленного помещения, предназначенного для хранения товаров, которые могут причинить вред другим товарам (если на складе временного хранения предполагается хранение таких товаров)</w:t>
      </w:r>
    </w:p>
    <w:p>
      <w:r>
        <w:rPr>
          <w:b/>
        </w:rPr>
        <w:t xml:space="preserve">22. </w:t>
      </w:r>
      <w:r>
        <w:t>наличие обустроенного и специально приспособленного помещения, предназначенного для хранения товаров, которые требуют особых условий хранения (если на складе временного хранения предполагается хранение таких товаров), совершения в отношении таких товаров таможенных операций, в том числе связанных с разгрузкой и перегрузкой таких товаров, проведением таможенного досмотра, таможенного осмотра</w:t>
      </w:r>
    </w:p>
    <w:p>
      <w:r>
        <w:rPr>
          <w:b/>
        </w:rPr>
        <w:t xml:space="preserve">22. </w:t>
      </w:r>
      <w:r>
        <w:t>наличие специально обустроенного места для проведения таможенного осмотра товаров, транспортных средств, контейнеров с использованием инспекционно-досмотрового комплекса, отвечающего установленным санитарным нормам, в случае, если полезная площадь открытых площадок, предназначенных для использования в качестве склада временного хранения, составляет не менее 2000 квадратных метров и если на территории склада временного хранения располагается таможенный орган, - для помещений и (или) открытых площадок, доставка товаров в (на) которые осуществляется автомобильным транспортом и (или) на которых осуществляется хранение контейнеров, доставляемых автомобильным, железнодорожным и (или) морским (речным) транспортом. Территория указанного специально обустроенного места может располагаться за пределами территории открытой площадки, предназначенной для использования в качестве склада временного хранения, в целях соблюдения установленных санитарных норм. Часть территории указанного специально обустроенного места может использоваться для хранения товаров и транспортных средств при соблюдении требований, установленных настоящей статьей, а также частью 3 статьи 355 и статьей 360 настоящего Федерального закона, при этом по требованию таможенного органа такая часть указанной территории должна быть предоставлена для эксплуатации инспекционно-досмотрового комплекса в течение одного рабочего дня со дня предъявления этого требования</w:t>
      </w:r>
    </w:p>
    <w:p>
      <w:r>
        <w:rPr>
          <w:b/>
        </w:rPr>
        <w:t xml:space="preserve">22. </w:t>
      </w:r>
      <w:r>
        <w:t>наличие помещения и (или) открытой площадки, которые предназначены для хранения товаров, изъятых по уголовным делам и делам об административных правонарушениях либо задержанных в соответствии с главой 51 Кодекса Союза, общей площадью не менее пяти процентов от площади помещений и (или) открытых площадок, предназначенных для использования в качестве склада временного хранения. Часть помещения и (или) часть открытой площадки, предназначенных для хранения указанных товаров, могут использоваться для хранения других товаров и транспортных средств при соблюдении требований, установленных настоящей статьей, частью 3 статьи 355, статьей 360 настоящего Федерального закона, при этом по требованию таможенного органа такая часть помещения должна быть предоставлена для обеспечения хранения указанных товаров в течение одного рабочего дня со дня предъявления этого требования</w:t>
      </w:r>
    </w:p>
    <w:p>
      <w:r>
        <w:rPr>
          <w:b/>
        </w:rPr>
        <w:t xml:space="preserve">22. </w:t>
      </w:r>
      <w:r>
        <w:t>на территории склада временного хранения не должны располагаться объекты, не связанные с функционированием склада временного хранения и (или) обеспечением его работы</w:t>
      </w:r>
    </w:p>
    <w:p>
      <w:r>
        <w:rPr>
          <w:b/>
        </w:rPr>
        <w:t xml:space="preserve">22. </w:t>
      </w:r>
      <w:r>
        <w:t>территория открытой площадки, предназначенной для использования в качестве склада временного хранения, должна иметь твердое покрытие (асфальтовое, бетонное либо иное твердое покрытие с аналогичными характеристиками прочности). На отдельных участках указанной территории допускается устройство покрытий из насыпных материалов (гравия, щебня и иных аналогичных видов насыпных материалов) в случае нахождения на таких участках железнодорожных путей либо использования крупногабаритной и тяжеловесной автомобильной, гусеничной и иной специальной техники</w:t>
      </w:r>
    </w:p>
    <w:p>
      <w:r>
        <w:rPr>
          <w:b/>
        </w:rPr>
        <w:t xml:space="preserve">22. </w:t>
      </w:r>
      <w:r>
        <w:t>наличие искусственного освещения для обеспечения работы в любое время суток</w:t>
      </w:r>
    </w:p>
    <w:p>
      <w:r>
        <w:rPr>
          <w:b/>
        </w:rPr>
        <w:t xml:space="preserve">22. </w:t>
      </w:r>
      <w:r>
        <w:t>наличие системы видеонаблюдения, функционирующей в круглосуточном режиме, обеспечивающей возможность ведения наблюдения за всей территорией склада временного хранения и позволяющей осуществлять запись, просмотр и хранение информации в течение не менее тридцати календарных дней с предоставлением таможенному органу доступа к указанной системе видеонаблюдения и видеоархиву, а также позволяющей таможенному органу получать информацию с камер видеонаблюдения в режиме реального времени. Указанная система видеонаблюдения, установленная в местах проведения таможенного досмотра, таможенного осмотра товаров и транспортных средств, должна обеспечивать возможность непрерывного визуального контроля всего процесса проведения таможенного контроля, дистанционного вращения камер видеонаблюдения в вертикальной и горизонтальной плоскостях, фокусирования, приближения и удаления участков и объектов видеонаблюдения, а также исключать наличие "слепых зон". Требования к техническим характеристикам элементов указанной системы видеонаблюдения определяет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 xml:space="preserve">22. </w:t>
      </w:r>
      <w:r>
        <w:t>обеспечение техническими средствами таможенного контроля делящихся и радиоактивных материалов (при отсутствии указанной в части 2 настоящей статьи территории). Тип, количество технических средств таможенного контроля делящихся и радиоактивных материалов, критерии оснащения склада временного хранения такими техническими средствами в зависимости от типа склада временного хранения и способа перемещения товаров определяет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 xml:space="preserve">22. </w:t>
      </w:r>
      <w:r>
        <w:t>наличие досмотровой рентгеновской техники. Тип досмотровой рентгеновской техники, критерии принятия решений о ее необходимости и количестве в зависимости от вида транспорта, которым осуществляется перевозка (транспортировка) товаров, определяет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 xml:space="preserve">22. </w:t>
      </w:r>
      <w:r>
        <w:t>наличие в каждом месте проведения таможенного досмотра, таможенного осмотра товаров определенных категорий весового оборудования с различными пределами взвешивания, обеспечивающего возможность взвешивания товаров, предполагаемых для размещения на складе временного хранения, в том числе крупногабаритных товаров, товаров, размещенных на паллетах, поддонах и других приспособлениях, обычно применяемых для их перевозки (транспортировки). Тип весового оборудования и его количество в зависимости от типа склада временного хранения и вида транспорта, которым осуществляется перевозка (транспортировка) товаров, определяет федеральный орган исполнительной власти, осуществляющий функции по контролю и надзору в области таможенного дела</w:t>
      </w:r>
    </w:p>
    <w:p>
      <w:r>
        <w:rPr>
          <w:b/>
        </w:rPr>
        <w:t xml:space="preserve">22. </w:t>
      </w:r>
      <w:r>
        <w:t>наличие автоматизированной системы учета товаров, совместимой с программными продуктами, разрешенными для использования таможенным органом</w:t>
      </w:r>
    </w:p>
    <w:p>
      <w:r>
        <w:rPr>
          <w:b/>
        </w:rPr>
        <w:t xml:space="preserve">22. </w:t>
      </w:r>
      <w:r>
        <w:t>наличие телефонной связи, доступа к сети "Интернет", оргтехники, в том числе множительной техники</w:t>
      </w:r>
    </w:p>
    <w:p>
      <w:r>
        <w:rPr>
          <w:b/>
        </w:rPr>
        <w:t xml:space="preserve">22. </w:t>
      </w:r>
      <w:r>
        <w:t>обеспечение информационного взаимодействия между владельцем склада временного хранения и таможенным органом через личный кабинет, в том числе обеспечение передачи таможенному органу в электронном виде через личный кабинет сведений, содержащихся в отчетности о товарах, находящихся на складе временного хранения, и получения в электронном виде от таможенного органа сведений о выпуске товаров, находящихся на складе временного хранения</w:t>
      </w:r>
    </w:p>
    <w:p>
      <w:r>
        <w:rPr>
          <w:b/>
        </w:rPr>
        <w:t xml:space="preserve">22. </w:t>
      </w:r>
      <w:r>
        <w:t>наличие погрузочно-разгрузочной техники (автопогрузчиков, электропогрузчиков и электрокаров, механических тележек, кранов, подъемников и (или) иной погрузочно-разгрузочной техники) в количестве и составе, необходимых для обеспечения проведения таможенного контроля товаров, находящихся на складе временного хранения, в сроки, которые устанавливаются таможенным органом и должны быть достаточными для предъявления товаров, находящихся на складе временного хранения, таможенному органу</w:t>
      </w:r>
    </w:p>
    <w:p>
      <w:r>
        <w:rPr>
          <w:b/>
        </w:rPr>
        <w:t xml:space="preserve">22. </w:t>
      </w:r>
      <w:r>
        <w:t>наличие весового оборудования, предназначенного для взвешивания транспортных средств международной перевозки и (или) перемещаемых на них товаров, транспортных средств, контейнеров, - для помещений и (или) открытых площадок, предназначенных для использования в качестве склада временного хранения, доставка товаров в (на) которые осуществляется автомобильным транспортом, в случае, если полезная площадь открытых площадок, предназначенных для использования в качестве склада временного хранения, составляет не менее 2000 квадратных метров и на территории склада временного хранения располагается таможенный орган</w:t>
      </w:r>
    </w:p>
    <w:p>
      <w:r>
        <w:rPr>
          <w:b/>
        </w:rPr>
        <w:t xml:space="preserve">22. </w:t>
      </w:r>
      <w:r>
        <w:t>склад временного хранения должен располагаться в пределах неразрывной по периметру территории</w:t>
      </w:r>
    </w:p>
    <w:p>
      <w:r>
        <w:rPr>
          <w:b/>
        </w:rPr>
        <w:t xml:space="preserve">22. </w:t>
      </w:r>
      <w:r>
        <w:t>наличие персонала для проведения погрузочно-разгрузочных работ в количестве и составе, необходимых для обеспечения проведения таможенного контроля товаров, находящихся на складе временного хранения, в сроки, которые установлены таможенным органом и должны быть достаточными для предъявления товаров, находящихся на складе временного хранения, таможенному органу</w:t>
      </w:r>
    </w:p>
    <w:p>
      <w:r>
        <w:rPr>
          <w:b/>
        </w:rPr>
        <w:t xml:space="preserve">22. </w:t>
      </w:r>
      <w:r>
        <w:t>склад временного хранения не может располагаться на передвижных транспортных средствах или передвижном транспортном оборудовании любых видов</w:t>
      </w:r>
    </w:p>
    <w:p>
      <w:r>
        <w:rPr>
          <w:b/>
        </w:rPr>
        <w:t xml:space="preserve">22. </w:t>
      </w:r>
      <w:r>
        <w:t>наличие круглосуточной охраны и (или) охранной сигнализации</w:t>
      </w:r>
    </w:p>
    <w:p>
      <w:r>
        <w:rPr>
          <w:b/>
        </w:rPr>
        <w:t xml:space="preserve">22. </w:t>
      </w:r>
      <w:r>
        <w:t>наличие резервного канала связи и резервного источника электроснабжения</w:t>
      </w:r>
    </w:p>
    <w:p>
      <w:r>
        <w:rPr>
          <w:b/>
        </w:rPr>
        <w:t xml:space="preserve">22. </w:t>
      </w:r>
      <w:r>
        <w:t>наличие системы считывания регистрационного номера транспортного средства в местах въезда на территорию склада временного хранения и выезда с нее с предоставлением таможенному органу доступа к такой системе считывания и возможностью передачи содержащейся в такой системе считывания информации в информационную систему таможенных органов (в случае отсутствия территории, указанной в части 2 настоящей статьи) - для помещений и (или) открытых площадок, предназначенных для использования в качестве склада временного хранения, доставка товаров в (на) которые осуществляется автомобильным транспортом</w:t>
      </w:r>
    </w:p>
    <w:p>
      <w:r>
        <w:rPr>
          <w:b/>
        </w:rPr>
        <w:t xml:space="preserve">22. </w:t>
      </w:r>
      <w:r>
        <w:t>иные требования, установленные федеральным органом исполнительной власти, осуществляющим функции по контролю и надзору в области таможенного дела, в соответствии с частью 71 настоящей статьи.";</w:t>
      </w:r>
    </w:p>
    <w:p>
      <w:r>
        <w:rPr>
          <w:b/>
        </w:rPr>
        <w:t xml:space="preserve">22. </w:t>
      </w:r>
      <w:r>
        <w:t>в части 2 статьи 359:</w:t>
      </w:r>
    </w:p>
    <w:p>
      <w:r>
        <w:rPr>
          <w:b/>
        </w:rPr>
        <w:t xml:space="preserve">22. </w:t>
      </w:r>
      <w:r>
        <w:t>часть 4 признать утратившей силу</w:t>
      </w:r>
    </w:p>
    <w:p>
      <w:r>
        <w:rPr>
          <w:b/>
        </w:rPr>
        <w:t xml:space="preserve">22. </w:t>
      </w:r>
      <w:r>
        <w:t>часть 6 изложить в следующей редакции: "6. К обустройству, оборудованию и месту нахождения склада временного хранения предъявляются следующие требования:</w:t>
      </w:r>
    </w:p>
    <w:p>
      <w:r>
        <w:rPr>
          <w:b/>
        </w:rPr>
        <w:t xml:space="preserve">22. </w:t>
      </w:r>
      <w:r>
        <w:t>дополнить частью 71 следующего содержания: "71. Федеральный орган исполнительной власти, осуществляющий функции по контролю и надзору в области таможенного дела, определяет случаи, при которых выполнение установленных частью 6 настоящей статьи требований к обустройству, оборудованию и месту нахождения склада временного хранения и (или) установленных частью 22 настоящей статьи требований к территории, указанной в части 2 настоящей статьи, исходя из специфики, и (или) категорий (видов), и (или) объема хранимых на складе временного хранения товаров и (или) в зависимости от вида транспорта, которым осуществляется перевозка (транспортировка) указанных товаров, невозможно, а также может устанавливать иные требования к обустройству, оборудованию и месту нахождения склада временного хранения и (или) к территории, указанной в части 2 настоящей статьи, в таких случаях."</w:t>
      </w:r>
    </w:p>
    <w:p>
      <w:r>
        <w:rPr>
          <w:b/>
        </w:rPr>
        <w:t xml:space="preserve">22. </w:t>
      </w:r>
      <w:r>
        <w:t>часть 8 изложить в следующей редакции: "8. К складу временного хранения закрытого типа, предназначенному для хранения товаров владельца склада, по решению таможенного органа указанные в пунктах 2, 7 - 9, 12 - 15, 20, 21, 25 и 26 части 6 настоящей статьи требования к обустройству, оборудованию и месту нахождения склада временного хранения и (или) установленные пунктами 3 - 6 части 22 настоящей статьи требования к территории, указанной в части 2 настоящей статьи, могут не применяться, если соблюдаются требования, установленные частью 1 настоящей статьи."</w:t>
      </w:r>
    </w:p>
    <w:p>
      <w:r>
        <w:rPr>
          <w:b/>
        </w:rPr>
        <w:t xml:space="preserve">22. </w:t>
      </w:r>
      <w:r>
        <w:t>пункт 1 после слов "таможенного досмотра," дополнить словами "таможенного осмотра,", после слов "досмотровой рентгеновской техники" дополнить словами ", инспекционно-досмотрового комплекса"</w:t>
      </w:r>
    </w:p>
    <w:p>
      <w:r>
        <w:rPr>
          <w:b/>
        </w:rPr>
        <w:t xml:space="preserve">22. </w:t>
      </w:r>
      <w:r>
        <w:t>дополнить пунктом 4 следующего содержания: "4) указанные в пунктах 7 и 8 части 6 статьи 357 настоящего Федерального закона специально обустроенные места, помещения и (или) открытые площадки (за исключением случаев, при которых в указанных местах, помещениях и (или) на открытых площадках допускается временное хранение товаров, находящихся на складе временного хранения, и транспортных средств)."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пункта 16 статьи 1 настоящего Федерального закона</w:t>
      </w:r>
    </w:p>
    <w:p>
      <w:r>
        <w:rPr>
          <w:b/>
        </w:rPr>
        <w:t xml:space="preserve">2. </w:t>
      </w:r>
      <w:r>
        <w:t>Пункт 16 статьи 1 настоящего Федерального закона вступает в силу по истечении двухсот сорока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