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концессионных соглашениях"</w:t>
      </w:r>
    </w:p>
    <w:p>
      <w:r>
        <w:rPr>
          <w:b/>
        </w:rPr>
        <w:t>Статья 1</w:t>
      </w:r>
    </w:p>
    <w:p>
      <w:r>
        <w:t>Внести в Федеральный закон от 21 июля 2005 года № 115-ФЗ "О концессионных соглашениях" (Собрание законодательства Российской Федерации, 2005, № 30, ст. 3126; 2007, № 46, ст. 5557; № 50, ст. 6245; 2008, № 27, ст. 3126; 2009, № 29, ст. 3582; 2010, № 27, ст. 3436; 2011, № 30, ст. 4594; № 50, ст. 7359; 2012, № 18, ст. 2130; 2013, № 19, ст. 2330; 2014, № 30, ст. 4266; 2015, № 45, ст. 6208; № 48, ст. 6724; 2016, № 1, ст. 11, 80; № 27, ст. 4208; 2017, № 31, ст. 4828; 2018, № 1, ст. 87; № 15, ст. 2034; № 27, ст. 3956; № 31, ст. 4850; № 32, ст. 5105; № 53, ст. 8451; 2020, № 50, ст. 8046; 2021, № 27, ст. 5171, 5179, 5180; 2022, № 1, ст. 38; № 18, ст. 3012; № 29, ст. 5287; 2023, № 1, ст. 51; № 25, ст. 4429; № 29, ст. 5314; № 32, ст. 6150, 6222; 2024, № 29, ст. 4106; № 31, ст. 4456; № 49, ст. 7435) следующие изменения: 1) статью 4 дополнить частью 61 следующего содержания: "61. Органами государственной власти и органами местного самоуправления в целях осуществления мониторинга обеспечиваются полнота, достоверность и своевременность внесения сведений о планируемых к заключению, реализуемых и реализованных на территории Российской Федерации концессионных соглашениях в порядке, установленном частью 6 настоящей статьи."; 2) статью 5 дополнить частью 8 следующего содержания: "8. Концессионером не может являться государственное или муниципальное унитарное предприятие или бюджетное учреждение."; 3) часть 2 статьи 8 дополнить пунктом 8 следующего содержания: "8) соблюдать требования законодательства в сферах теплоснабжения, водоснабжения и водоотведения, предусмотренные положениями частей 9 и 13 статьи 7 Федерального закона от 27 июля 2010 года № 190-ФЗ "О теплоснабжении", частей 1 и 5 статьи 34 Федерального закона от 7 декабря 2011 года № 416-ФЗ "О водоснабжении и водоотведении", и требования стандартов раскрытия информации теплоснабжающими организациями, теплосетевыми организациями и органами регулирования тарифов в сфере теплоснабжения, утвержденных Правительством Российской Федерации, стандартов раскрытия информации в сфере водоснабжения и водоотведения, утвержденных Правительством Российской Федерации, в случае, если объектом концессионного соглашения является имущество, предусмотренное пунктом 11 части 1 статьи 4 настоящего Федерального закона."; 4) в части 5 статьи 10 слова "в соответствии с" исключить; 5) статью 101 дополнить частью 7 следующего содержания: "7. В случае, если объектами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финансовое участие концедента осуществляется с учетом особенностей, установленных главой 4 настоящего Федерального закона."; 6) часть 2 статьи 15 дополнить пунктом 6 следующего содержания: "6) неисполнение или ненадлежащее исполнение по вине концессионера установленных концессионным соглашением основных мероприятий,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значений показателей надежности и энергетической эффективности объектов теплоснабжения, плановых значений иных предусмотренных конкурсной документацией технико-экономических показателей данных систем и (или) объектов в случае, если объектом концессионного соглашения является имущество, предусмотренное пунктом 11 части 1 статьи 4 настоящего Федерального закона."; 7) часть 7 статьи 27 дополнить словами ", за исключением случаев, предусмотренных главой 4 настоящего Федерального закона"; 8) статью 36 дополнить частью 33 следующего содержания: "33. В случае, предусмотренном частью 2 статьи 40 настоящего Федерального закона, концедент в течение трех рабочих дней со дня получения им подписанного концессионером проекта концессионного соглашения подписывает и направляет указанный проект высшему должностному лицу субъекта Российской Федерации для подписания концессионного соглашения. Субъект Российской Федерации, от имени которого выступает высшее должностное лицо субъекта Российской Федерации, не позднее чем через двадцать рабочих дней со дня поступления указанного проекта подписывает концессионное соглашение либо принимает решение в форме обоснованного отказа в подписании концессионного соглашения в случае, если в отношении концессионера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и (или) в случае, если концессионное соглашение предусматривает изменение обязательств субъекта Российской Федерации, определенных решением о заключении концессионного соглашения, принятым в соответствии с частью 2 статьи 22 и частью 1 статьи 45 настоящего Федерального закона."; 9) пункт 4 части 46 статьи 37 изложить в следующей редакции: "4) объект концессионного соглашения является несвободным от прав третьих лиц, за исключением случаев, предусмотренных частью 4 статьи 3 и частью 2 статьи 39 настоящего Федерального закона;"; 10) в статье 39: а) в части 10 слово "или" заменить словами "в отношении незарегистрированного недвижимого имущества, указанные в пункте 6 части 1 статьи 42 настоящего Федерального закона, и (или)", слова "в пункте 6 части 1 статьи 42 настоящего Федерального закона" заменить словами "в части 191 настоящей статьи"; б) часть 18 после слова "работ," дополнить словами "за исключением расходов, возмещение которых было осуществлено концедентом в соответствии с частью 191 настоящей статьи,"; в) в части 19 слова "как объем расходов, финансируемых за счет средств концедента, на создание и (или) реконструкцию объекта концессионного соглашения, на использование (эксплуатацию) объекта концессионного соглашения" заменить словами "в соответствии со статьей 101 настоящего Федерального закона"; г) дополнить частью 191 следующего содержания: "191. 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наряду с возмещением расходов, предусмотренных пунктом 2 части 1 и частью 2 статьи 101 настоящего Федерального закона, может предусматриваться плата концедента в целях возмещения части расходов концессионера на осуществление государственного кадастрового учета и (или) государственной регистрации права собственности концедента на незарегистрированное недвижимое имущество, выполнение кадастровых работ в отношении этого имущества."; 11) в статье 40: а) в части 2 второе предложение изложить в следующей редакции: "Проект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подлежит согласованию с высшим должностным лицом субъекта Российской Федерации в части обязательств субъекта Российской Федерации, определяемых проектом концессионного соглашения."; б) дополнить частью 21 следующего содержания: "21. В случае неподписания субъектом Российской Федерации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это концессионное соглашение считается незаключенным."; 12) в статье 42: а) в пункте 6 части 1 после слова "закона" дополнить словами ", за исключением случая, установленного частью 19 статьи 39 настоящего Федерального закона,", слова "одному году" заменить словами "трем годам"; б) дополнить частями 21 и 22 следующего содержания: "21. Концессионное соглашение, объектом которого являются объекты, указанные в части 1 статьи 39 настоящего Федерального закона, может включать в себя этапы исполнения условий этого концессионного соглашения с указанием сроков исполнения указанных этапов.</w:t>
      </w:r>
    </w:p>
    <w:p>
      <w:r>
        <w:rPr>
          <w:b/>
        </w:rPr>
        <w:t xml:space="preserve">22. </w:t>
      </w:r>
      <w:r>
        <w:t>Концессионным соглашением, объектом которого являются объекты, указанные в части 1 статьи 39 настоящего Федерального закона, может быть предусмотрено взыскание с концессионера в случае нарушения им условия концессионного соглашения, предусмотренного пунктом 1 части 2 статьи 15 настоящего Федерального закона, неустойки (штрафа, пени), размер которой устанавливается этим концессионным соглашением.";</w:t>
      </w:r>
    </w:p>
    <w:p>
      <w:r>
        <w:rPr>
          <w:b/>
        </w:rPr>
        <w:t xml:space="preserve">9. </w:t>
      </w:r>
      <w:r>
        <w:t>Проект инвестиционной программы концессионера, разрабатываемый в соответствии с частью 8 настоящей статьи, должен содержать установленные концессионным соглашением</w:t>
      </w:r>
    </w:p>
    <w:p>
      <w:r>
        <w:rPr>
          <w:b/>
        </w:rPr>
        <w:t xml:space="preserve">10. </w:t>
      </w:r>
      <w:r>
        <w:t>В случае, если концессионное соглашение в качестве условия содержит объем инвестиций на создание и (или) реконструкцию объекта концессионного соглашения, проект инвестиционной программы концессионера, разрабатываемый в соответствии с частью 8 настоящей статьи, должен содержать установленный этим концессионным соглашением объем инвестиций и сроки их осуществления концессионером</w:t>
      </w:r>
    </w:p>
    <w:p>
      <w:r>
        <w:rPr>
          <w:b/>
        </w:rPr>
        <w:t xml:space="preserve">11. </w:t>
      </w:r>
      <w:r>
        <w:t>Неисполнение концессионером обязательства по разработке инвестиционной программы, а также неисполнение обязательства по утверждению в установленном настоящим Федеральным законом порядке инвестиционной программы концессионера концедентом и субъектом Российской Федерации в случае, предусмотренном пунктом 2 части 4 статьи 40 настоящего Федерального закона, в течение двенадцати месяцев с момента заключения концессионного соглашения является существенным нарушением условий концессионного соглашения.";</w:t>
      </w:r>
    </w:p>
    <w:p>
      <w:r>
        <w:rPr>
          <w:b/>
        </w:rPr>
        <w:t xml:space="preserve">52. </w:t>
      </w:r>
      <w:r>
        <w:t>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требования, предусмотренные пунктом 3 части 1 статьи 23 настоящего Федерального закона, не устанавливаются."; г) в части 6 слова "он вносит" заменить словами "в течение пятнадцати дней со дня размещения конкурсной документации на официальном сайте для размещения информации о проведении торгов или со дня направления приглашений принять участие в закрытом конкурсе он вносит", слова "или конкурсных предложений продлевается не менее чем на" заменить словами "составляет не менее чем"; д) дополнить частью 7 следующего содержания: "7.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размер задатка или безотзывной банковской гарантии составляет не более пяти процентов объема заявленных в проекте концессионного соглашения инвестиций (предельного размера расходов на создание и (или) реконструкцию объекта концессионного соглашения, которые предполагается осуществить концессионером). В случае проведения конкурса на основании инициативы потенциального инвестора размер задатка или безотзывной банковской гарантии должен быть равен размеру задатка или безотзывной банковской гарантии, указанному в решении о возможности заключения концессионного соглашения, предусмотренному частью 6 статьи 52 настоящего Федерального закона. В случае, если в соответствии с протоколом рассмотрения заявки о готовности к участию в конкурсе на заключение концессионного соглашения лицо, представившее такую заявку, соответствует требованиям, предъявляемым в соответствии с настоящим Федеральным законом к концессионеру и иным лицам, представляющим заявки о готовности к участию в конкурсе на заключение концессионного соглашения, и представленная им заявка о готовности к участию в конкурсе на заключение концессионного соглашения соответствует требованиям, предъявляемым к форме такой заявки, задаток или безотзывная банковская гарантия, внесенный или предоставленная таким лицом в соответствии с частью 6 статьи 52 настоящего Федерального закона, признается в качестве внесенного задатка или предоставленной безотзывной банковской гарантии, указанных в пункте 16 части 1 настоящей статьи.";</w:t>
      </w:r>
    </w:p>
    <w:p>
      <w:r>
        <w:rPr>
          <w:b/>
        </w:rPr>
        <w:t xml:space="preserve">6. </w:t>
      </w:r>
      <w:r>
        <w:t>Лицо, выступающее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а также иные лица, представляющие заявки о готовности к участию в конкурсе на заключение концессионного соглашения, вносят задаток или предоставляют безотзывную банковскую гарантию в размере, установленном в соответствии с частью 7 статьи 46 настоящего Федерального закона, в качестве обеспечения исполнения обязательств по заключению концессионного соглашения. Размер задатка, порядок его внесения, реквизиты счетов, на которые вносится задаток, или размер и условия безотзывной банковской гарантии, порядок ее предоставления и срок действия данной безотзывной банковской гарантии должны содержаться в решении о возможности заключения концессионного соглашения, указанном в пункте 1 части 44 или части 48-1 статьи 37 настоящего Федерального закона</w:t>
      </w:r>
    </w:p>
    <w:p>
      <w:r>
        <w:rPr>
          <w:b/>
        </w:rPr>
        <w:t xml:space="preserve">7. </w:t>
      </w:r>
      <w:r>
        <w:t>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принявший в соответствии с частью 44 статьи 37 настоящего Федерального закона решение о возможности заключения концессионного соглашения в отношении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срок, не превышающий трех дней со дня принятия соответствующего решения, уведомляет в письменной форме о принятии такого решения лицо, выступающее с инициативой заключения концессионного соглашения</w:t>
      </w:r>
    </w:p>
    <w:p>
      <w:r>
        <w:rPr>
          <w:b/>
        </w:rPr>
        <w:t xml:space="preserve">8. </w:t>
      </w:r>
      <w:r>
        <w:t>Лицо, выступающее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вносит задаток или предоставляет безотзывную банковскую гарантию в течение пяти рабочих дней со дня получения уведомления о принятии решения о возможности заключения концессионного соглашения, указанного в пункте 1 части 44 или части 48-1 статьи 37 настоящего Федерального закона. Иные лица, представляющие заявки о готовности к участию в конкурсе на заключение концессионного соглашения, вносят задаток или предоставляют безотзывную банковскую гарантию в течение пяти рабочих дней с даты представления указанной заявки в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w:t>
      </w:r>
    </w:p>
    <w:p>
      <w:r>
        <w:rPr>
          <w:b/>
        </w:rPr>
        <w:t xml:space="preserve">9. </w:t>
      </w:r>
      <w:r>
        <w:t>В случае, если лицо, выступающее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установленный срок не внесло задаток или не предоставило безотзывную банковскую гарантию в размере, порядке и (или) на условиях, которые содержатся в решении о возможности заключения концессионного соглашения, указанном в пункте 1 части 44 или части 48-1 статьи 37 настоящего Федерального закона,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принимает решение об отмене решения о возможности заключения концессионного соглашения и в срок, не превышающий трех дней со дня принятия такого решения, уведомляет об этом лицо, выступающее с инициативой заключения концессионного соглашения</w:t>
      </w:r>
    </w:p>
    <w:p>
      <w:r>
        <w:rPr>
          <w:b/>
        </w:rPr>
        <w:t xml:space="preserve">10. </w:t>
      </w:r>
      <w:r>
        <w:t>В случае принятия решения о возможности заключения концессионного соглашения, указанного в пункте 1 части 44 или части 48-1 статьи 37 настоящего Федерального закона,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размещает указанное решение, проект концессионного соглашения и предложение о заключении концессионного соглашения в соответствии с частью 47 или 48-1 статьи 37 настоящего Федерального закона после внесения задатка или предоставления безотзывной банковской гарантии лицом, выступающим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срок, не превышающий десяти дней со дня принятия указанного решения, для представления в тридцатидневный срок иными лицами заявок о готовности к участию в конкурсе на заключение концессионного соглашения на условиях, определенных этим проектом концессионного соглашения, в отношении объекта концессионного соглашения, предусмотренного предложением о заключении концессионного соглашения</w:t>
      </w:r>
    </w:p>
    <w:p>
      <w:r>
        <w:rPr>
          <w:b/>
        </w:rPr>
        <w:t xml:space="preserve">11. </w:t>
      </w:r>
      <w:r>
        <w:t>В случае, если в тридцатидневный срок со дня размещения предложения о заключении концессионного соглашения на официальном сайте для размещения информации о проведении торгов поступили заявки о готовности к участию в конкурсе на заключение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рассматривает такие заявки в соответствии с частью 49 статьи 37 настоящего Федерального закона с учетом особенностей, установленных настоящей главой и частями 12 и 13 настоящей статьи</w:t>
      </w:r>
    </w:p>
    <w:p>
      <w:r>
        <w:rPr>
          <w:b/>
        </w:rPr>
        <w:t xml:space="preserve">12. </w:t>
      </w:r>
      <w:r>
        <w:t>В случае поступления от иных лиц, представляющих заявки о готовности к участию в конкурсе на заключение концессионного соглашения, хотя бы одной заявки о готовности к участию в конкурсе на заключение концессионного соглашения, соответствующей требованиям, указанным в части 49 статьи 37 настоящего Федерального закона, с учетом особенностей, установленных настоящей главой, до окончания срока представления таких заявок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течение пяти рабочих дней с даты ее поступления составляет протокол рассмотрения заявки о готовности к участию в конкурсе на заключение концессионного соглашения и в случае поступления задатка или безотзывной банковской гарантии от лица, представившего такую заявку, не позднее шести рабочих дней с даты ее поступления размещает указанный протокол на официальном сайте для размещения информации о проведении торгов</w:t>
      </w:r>
    </w:p>
    <w:p>
      <w:r>
        <w:rPr>
          <w:b/>
        </w:rPr>
        <w:t xml:space="preserve">13. </w:t>
      </w:r>
      <w:r>
        <w:t>В случае поступления наряду с заявкой, указанной в части 12 настоящей статьи, иных заявок о готовности к участию в конкурсе на заключение концессионного соглашения от иных лиц, представивших заявки о готовности к участию в конкурсе на заключение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срок, не превышающий пяти рабочих дней после истечения срока, установленного частью 10 настоящей статьи, рассматривает такие заявки на соответствие их требованиям, указанным в части 49 статьи 37 настоящего Федерального закона, с учетом особенностей, установленных настоящей главой, и дополняет протокол рассмотрения заявки о готовности к участию в конкурсе на заключение концессионного соглашения, составленный в соответствии с частью 12 настоящей статьи, информацией о перечне лиц, представивших иные заявки о готовности к участию в конкурсе на заключение концессионного соглашения, с указанием их наименований (для юридических лиц) или фамилий, имен и (при наличии) отчеств (для индивидуальных предпринимателей), а также информацией о соответствии этих лиц требованиям, предъявляемым в соответствии с настоящим Федеральным законом к концессионеру и этим лицам, и соответствии представленных ими заявок требованиям, предъявляемым к форме заявки о готовности к участию в конкурсе на заключение концессионного соглашения. Дополненный протокол рассмотрения заявки о готовности к участию в конкурсе на заключение концессионного соглашения в течение одного рабочего дня со дня его подписания размещается на официальном сайте для размещения информации о проведении торгов</w:t>
      </w:r>
    </w:p>
    <w:p>
      <w:r>
        <w:rPr>
          <w:b/>
        </w:rPr>
        <w:t xml:space="preserve">14. </w:t>
      </w:r>
      <w:r>
        <w:t>Сообщение о проведении конкурса опубликовывается конкурсной комиссией на официальном сайте для размещения информации о проведении торгов, на официальном сайте концедента (при проведении открытого конкурса) и в открытом разделе электронной площадки (при проведении конкурса в электронной форме) или направляется заинтересованным лицам в соответствии с решением о заключении концессионного соглашения одновременно с приглашением принять участие в конкурсе (при проведении закрытого конкурса) не позднее чем через тридцать дней со дня размещения протокола рассмотрения заявки о готовности к участию в конкурсе на заключение концессионного соглашения, указанного в части 12 настоящей статьи, на официальном сайте для размещения информации о проведении торгов. Конкурсная документация размещается на официальном сайте для размещения информации о проведении торгов одновременно с сообщением о проведении конкурса</w:t>
      </w:r>
    </w:p>
    <w:p>
      <w:r>
        <w:rPr>
          <w:b/>
        </w:rPr>
        <w:t xml:space="preserve">15. </w:t>
      </w:r>
      <w:r>
        <w:t>В случае, если по результатам рассмотрения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заявок о готовности к участию в конкурсе на заключение концессионного соглашения установлено, что лицо, подавшее заявку о готовности к участию в конкурсе на заключение концессионного соглашения, и (или) представленная им заявка о готовности к участию в конкурсе на заключение концессионного соглашения не соответствуют требованиям, указанным в части 49 статьи 37 настоящего Федерального закона, с учетом особенностей, установленных настоящей главой, указанный орган в течение пяти рабочих дней со дня размещения протокола рассмотрения заявки о готовности к участию в конкурсе на заключение концессионного соглашения на официальном сайте для размещения информации о проведении торгов возвращает лицу, подавшему такую заявку, внесенную сумму задатка либо отказывается от своих прав по безотзывной банковской гарантии, а также выполняет иные условия, необходимые для прекращения обязательства гаранта перед бенефициаром по безотзывной банковской гарантии, в случае, если эти условия предусмотрены данной безотзывной банковской гарантией и (или) соглашением гаранта с бенефициаром</w:t>
      </w:r>
    </w:p>
    <w:p>
      <w:r>
        <w:rPr>
          <w:b/>
        </w:rPr>
        <w:t xml:space="preserve">16. </w:t>
      </w:r>
      <w:r>
        <w:t>В случае, если в тридцатидневный срок со дня размещения предложения о заключении концессионного соглашения на официальном сайте для размещения информации о проведении торгов не поступило ни одной заявки о готовности к участию в конкурсе на заключение концессионного соглашения, соответствующей требованиям, указанным в части 49 статьи 37 настоящего Федерального закона, с учетом особенностей, установленных настоящей главой, концессионное соглашение,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заключается на условиях, предусмотренных предложением о заключении концессионного соглашения и проектом концессионного соглашения (измененным проектом концессионного соглашения), без проведения конкурса в порядке, установленном настоящим Федеральным законом с учетом особенностей, установленных частью 33 статьи 36 настоящего Федерального закона</w:t>
      </w:r>
    </w:p>
    <w:p>
      <w:r>
        <w:rPr>
          <w:b/>
        </w:rPr>
        <w:t xml:space="preserve">17. </w:t>
      </w:r>
      <w:r>
        <w:t>Концедент в течение пяти рабочих дней со дня подписания протокола о результатах проведения конкурса возвращает лицу, выступающему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а также лицам, представившим заявки о готовности к участию в конкурсе на заключение концессионного соглашения, внесенные в соответствии с частью 6 настоящей статьи суммы задатков и (или) отказывается от своих прав по безотзывным банковским гарантиям, предоставленным указанными лицами,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 за исключением победителя конкурса, а также случаев, предусмотренных частью 18 настоящей статьи</w:t>
      </w:r>
    </w:p>
    <w:p>
      <w:r>
        <w:rPr>
          <w:b/>
        </w:rPr>
        <w:t xml:space="preserve">18. </w:t>
      </w:r>
      <w:r>
        <w:t>Концедент не возвращает внесенную сумму задатка и (или) предъявляет гаранту требования об осуществлении уплаты денежной суммы по безотзывной банковской гарантии в случае отзыва заявки о готовности к участию в конкурсе на заключение концессионного соглашения, непредставления лицом, представившим такую заявку, заявки на участие в конкурсе или отзыва такой заявки</w:t>
      </w:r>
    </w:p>
    <w:p>
      <w:r>
        <w:rPr>
          <w:b/>
        </w:rPr>
        <w:t xml:space="preserve">19. </w:t>
      </w:r>
      <w:r>
        <w:t>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при подтверждении наличия у лица, выступающего с инициативой заключения концессионного соглашения, иных лиц, представляющих заявки о готовности к участию в конкурсе на заключение концессионного соглашения, средств или возможности их получения в размере, установленном частью 411 статьи 37 настоящего Федерального закона, учитывает в качестве подтверждения сумму задатка или безотзывной банковской гарантии, внесенного или предоставленной в соответствии с частью 6 настоящей статьи."</w:t>
      </w:r>
    </w:p>
    <w:p>
      <w:r>
        <w:rPr>
          <w:b/>
        </w:rPr>
        <w:t xml:space="preserve">22. </w:t>
      </w:r>
      <w:r>
        <w:t>часть 3 изложить в следующей редакции: "3. В случае, если права на недвижимое имущество, переданное концессионеру в соответствии с концессионным соглашением, не зарегистрированы в установленном законодательством Российской Федерации порядке, концессионер обязан в течение трех лет с момента заключения концессионного соглашения за счет собственных средств, за исключением случая, установленного частью 19 статьи 39 настоящего Федерального закона, обеспечить осуществление государственного кадастрового учета и (или) государственной регистрации права собственности концедента на незарегистрированное недвижимое имущество, в том числе при необходимости выполнение кадастровых работ в отношении незарегистрированного недвижимого имущества. Указанный срок исчисляется с даты заключения концессионного соглашения. Доверенность без права передоверия на право представления от имени концедента заявлений о государственном кадастровом учете и (или) о государственной регистрации права собственности на незарегистрированное недвижимое имущество предоставляется концедентом на предусмотренный концессионным соглашением срок обеспечения концессионером осуществления государственного кадастрового учета и (или) государственной регистрации права собственности концедента на незарегистрированное недвижимое имущество, в том числе при необходимости выполнения кадастровых работ в отношении незарегистрированного недвижимого имущества, но не более чем на три года по запросу концессионера в течение тридцати календарных дней со дня получения такого запроса. Если по истечении трех лет с момента заключения концессионного соглашения права на незарегистрированное недвижимое имущество не были зарегистрированы в Едином государственном реестре недвижимости, незарегистрированное недвижимое имущество, передача которого концессионеру предусмотрена концессионным соглашением, считается возвращенным во владение и в пользование концедента, а с концессионером в отношении незарегистрированного недвижимого имущества заключается договор аренды на срок действия концессионного соглашения без проведения конкурса в порядке и на условиях, которые определены Правительством Российской Федерации. При заключении договора аренды обязательства концессионера, установленные ранее концессионным соглашением в отношении передаваемого в аренду незарегистрированного недвижимого имущества, сохраняются. В случае одностороннего отказа концедента от исполнения концессионного соглашения концедент также имеет право расторгнуть в одностороннем порядке договор аренды, предметом которого является незарегистрированное недвижимое имущество, переданное концессионеру ранее в соответствии с данным концессионным соглашением."</w:t>
      </w:r>
    </w:p>
    <w:p>
      <w:r>
        <w:rPr>
          <w:b/>
        </w:rPr>
        <w:t xml:space="preserve">22. </w:t>
      </w:r>
      <w:r>
        <w:t>дополнить частями 8 - 11 следующего содержания: "8. Концессионер, за исключением единой теплоснабжающей организации в ценовой зоне теплоснабжения, обязан разработать и направить в уполномоченный исполнительный орган субъекта Российской Федерации в установленном нормативными правовыми актами Российской Федерации порядке проект инвестиционной программы концессионера</w:t>
      </w:r>
    </w:p>
    <w:p>
      <w:r>
        <w:rPr>
          <w:b/>
        </w:rPr>
        <w:t xml:space="preserve">9. </w:t>
      </w:r>
      <w:r>
        <w:t>задание, сформированное в соответствии с частью 2 статьи 45 настоящего Федерального закона, и срок его выполнения</w:t>
      </w:r>
    </w:p>
    <w:p>
      <w:r>
        <w:rPr>
          <w:b/>
        </w:rPr>
        <w:t xml:space="preserve">9. </w:t>
      </w:r>
      <w:r>
        <w:t>мероприятия по созданию и (или) реконструкции объекта концессионного соглашения и сроки реализации указанных мероприятий</w:t>
      </w:r>
    </w:p>
    <w:p>
      <w:r>
        <w:rPr>
          <w:b/>
        </w:rPr>
        <w:t xml:space="preserve">9. </w:t>
      </w:r>
      <w:r>
        <w:t>плановые значения показателей деятельности концессионера и сроки их достижения</w:t>
      </w:r>
    </w:p>
    <w:p>
      <w:r>
        <w:rPr>
          <w:b/>
        </w:rPr>
        <w:t xml:space="preserve">11. </w:t>
      </w:r>
      <w:r>
        <w:t>часть 1 статьи 43 после слов "частью 31 статьи 44" дополнить словами ", частями 5 и 6 статьи 51"</w:t>
      </w:r>
    </w:p>
    <w:p>
      <w:r>
        <w:rPr>
          <w:b/>
        </w:rPr>
        <w:t xml:space="preserve">11. </w:t>
      </w:r>
      <w:r>
        <w:t>в статье 46:</w:t>
      </w:r>
    </w:p>
    <w:p>
      <w:r>
        <w:rPr>
          <w:b/>
        </w:rPr>
        <w:t xml:space="preserve">11. </w:t>
      </w:r>
      <w:r>
        <w:t>в случае, если с помощью объекта концессионного соглашения планируется предоставление коммунальных услуг в населенных пунктах с численностью населения от 100 тысяч до 500 тысяч человек, концессионер должен осуществлять эксплуатацию на территории Российской Федерации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не менее двух лет</w:t>
      </w:r>
    </w:p>
    <w:p>
      <w:r>
        <w:rPr>
          <w:b/>
        </w:rPr>
        <w:t xml:space="preserve">11. </w:t>
      </w:r>
      <w:r>
        <w:t>в случае, если с помощью объекта концессионного соглашения планируется предоставление коммунальных услуг в населенных пунктах с численностью населения более 500 тысяч человек, концессионер должен осуществлять эксплуатацию на территории Российской Федерации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не менее трех лет в населенных пунктах с численностью более 100 тысяч человек.";</w:t>
      </w:r>
    </w:p>
    <w:p>
      <w:r>
        <w:rPr>
          <w:b/>
        </w:rPr>
        <w:t xml:space="preserve">11. </w:t>
      </w:r>
      <w:r>
        <w:t>в части 1: пункт 2 после слова "соглашения" дополнить словами ", согласованный высшим должностным лицом субъекта Российской Федерации в соответствии с частью 2 статьи 40 настоящего Федерального закона в установленном им порядке,"; пункт 12 дополнить словами ", проведенном не ранее чем за тридцать шесть календарных месяцев до дня размещения сообщения о проведении конкурса"; дополнить пунктом 16 следующего содержания: "16) в случае проведения открытого конкурса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размер вносимых лицами, представившими заявки о готовности к участию в конкурсе на заключение концессионного соглашения, задатка или безотзывной банковской гарантии в качестве обеспечения заявки на участие в конкурсе указывается в конкурсной документации в соответствии с частью 7 настоящей статьи."</w:t>
      </w:r>
    </w:p>
    <w:p>
      <w:r>
        <w:rPr>
          <w:b/>
        </w:rPr>
        <w:t xml:space="preserve">11. </w:t>
      </w:r>
      <w:r>
        <w:t>часть 5 изложить в следующей редакции: "5.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устанавливаются следующие требования к участникам конкурса:</w:t>
      </w:r>
    </w:p>
    <w:p>
      <w:r>
        <w:rPr>
          <w:b/>
        </w:rPr>
        <w:t xml:space="preserve">11. </w:t>
      </w:r>
      <w:r>
        <w:t>дополнить частями 51 и 52 следующего содержания: "51. В случае, если концессионер по основаниям, предусмотренным частью 1 статьи 9 Федерального закона от 26 июля 2006 года № 135-ФЗ "О защите конкуренции", входит в одну группу лиц с другим хозяйствующим субъектом или другими хозяйствующими субъектами, являющимися организациями, осуществляющими регулируемые виды деятельности в сфере теплоснабжения, водоснабжения и водоотведения, при определении периода осуществления концессионером эксплуатации объектов теплоснабжения, централизованных систем горячего водоснабжения, холодного водоснабжения и (или) водоотведения учитывается соответствие хотя бы одной такой организации, входящей в указанную группу лиц, требованиям, предъявляемым к концессионеру в соответствии с частью 5 настоящей статьи</w:t>
      </w:r>
    </w:p>
    <w:p>
      <w:r>
        <w:rPr>
          <w:b/>
        </w:rPr>
        <w:t xml:space="preserve">52. </w:t>
      </w:r>
      <w:r>
        <w:t>статью 48 дополнить частью 4 следующего содержания: "4. Концедент вправе вносить изменения в конкурсную документацию в соответствии с частью 6 статьи 23 и частью 6 статьи 46 настоящего Федерального закона в течение пятнадцати дней со дня размещения конкурсной документации на официальном сайте для размещения информации о проведении торгов."</w:t>
      </w:r>
    </w:p>
    <w:p>
      <w:r>
        <w:rPr>
          <w:b/>
        </w:rPr>
        <w:t xml:space="preserve">52. </w:t>
      </w:r>
      <w:r>
        <w:t>часть 1 статьи 51 дополнить пунктом 5 следующего содержания: "5) лицо, указанное в абзаце первом настоящей части, соответствует требованиям, установленным частями 5 и 51 статьи 46 настоящего Федерального закона."</w:t>
      </w:r>
    </w:p>
    <w:p>
      <w:r>
        <w:rPr>
          <w:b/>
        </w:rPr>
        <w:t xml:space="preserve">52. </w:t>
      </w:r>
      <w:r>
        <w:t>в статье 52:</w:t>
      </w:r>
    </w:p>
    <w:p>
      <w:r>
        <w:rPr>
          <w:b/>
        </w:rPr>
        <w:t xml:space="preserve">52. </w:t>
      </w:r>
      <w:r>
        <w:t>в части 1 цифры "42 - 44" заменить цифрами "43, 44", дополнить предложением следующего содержания: "При этом лицо, выступающее с инициативой заключения такого концессионного соглашения, должно представить предложение о заключении такого концессионного соглашения с приложением проекта концессионного соглашения, включающего в себя существенные условия, предусмотренные статьями 10 и 42 настоящего Федерального закона, и иные не противоречащие законодательству Российской Федерации условия, в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зависимости от того, в чьей собственности находится объект концессионного соглашения, предусмотренный указанным предложением."</w:t>
      </w:r>
    </w:p>
    <w:p>
      <w:r>
        <w:rPr>
          <w:b/>
        </w:rPr>
        <w:t xml:space="preserve">52. </w:t>
      </w:r>
      <w:r>
        <w:t>дополнить частями 5 - 19 следующего содержания: "5. Лицо, выступающее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а также иные лица, представляющие заявки о готовности к участию в конкурсе на заключение концессионного соглашения, должны соответствовать положениям части 41 статьи 37, частей 5 и 51 статьи 46 настоящего Федерального закона</w:t>
      </w:r>
    </w:p>
    <w:p>
      <w:r>
        <w:rPr>
          <w:b/>
        </w:rPr>
        <w:t>Статья 2</w:t>
      </w:r>
    </w:p>
    <w:p>
      <w:r>
        <w:rPr>
          <w:b/>
        </w:rPr>
        <w:t xml:space="preserve">1. </w:t>
      </w:r>
      <w:r>
        <w:t>Настоящий Федеральный закон вступает в силу с 1 сентября 2025 года</w:t>
      </w:r>
    </w:p>
    <w:p>
      <w:r>
        <w:rPr>
          <w:b/>
        </w:rPr>
        <w:t xml:space="preserve">2. </w:t>
      </w:r>
      <w:r>
        <w:t>Действие положений статей 5, 101, 15, 27, 36, 37, 39, 42, 46, 48, 51 и 52 Федерального закона от 21 июля 2005 года № 115-ФЗ "О концессионных соглашениях" (в редакции настоящего Федерального закона) не распространяется на концессионные соглашения, заключенные до дня вступления в силу настоящего Федерального закона. (В редакции Федерального закона от 15.12.2025 № 464-ФЗ)</w:t>
      </w:r>
    </w:p>
    <w:p>
      <w:r>
        <w:rPr>
          <w:b/>
        </w:rPr>
        <w:t xml:space="preserve">3. </w:t>
      </w:r>
      <w:r>
        <w:t>Конкурсы на право заключения концессионных соглашений, сообщения о проведении которых были размещены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до дня вступления в силу настоящего Федерального закона либо приглашения принять участие в которых были направлены до дня вступления в силу настоящего Федерального закона, завершаются по правилам, которые действовали на день размещения таких сообщений либо направления таких приглашений</w:t>
      </w:r>
    </w:p>
    <w:p>
      <w:r>
        <w:rPr>
          <w:b/>
        </w:rPr>
        <w:t xml:space="preserve">4. </w:t>
      </w:r>
      <w:r>
        <w:t>Заключение концессионных соглашений без проведения конкурса на основании предложений о заключении концессионных соглашений осуществляется по правилам, которые действовали на день размещения таких предложений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если такие предложения были размещены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