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промышленной политике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31 декабря 2014 года № 488-ФЗ "О промышленной политике в Российской Федерации" (Собрание законодательства Российской Федерации, 2015, № 1, ст. 41; 2016, № 27, ст. 4298; 2018, № 27, ст. 3943; 2019, № 31, ст. 4449; 2020, № 30, ст. 4751; 2022, № 41, ст. 6952; № 50, ст. 8790; 2023, № 25, ст. 4434; № 31, ст. 5797; 2024, № 1, ст. 35, 39; № 26, ст. 3546; № 44, ст. 6497) следующие изменения: 1) статью 3 дополнить пунктом 31 следующего содержания: "31) объект уникальной стендовой испытательной и полигонной базы - средство испытаний, представляющее собой техническое устройство для воспроизведения условий испытаний и (или) контроля параметров объекта испытаний, соответствующее утвержденным Правительством Российской Федерации в соответствии с пунктом 20 части 1 статьи 6 настоящего Федерального закона критериям отнесения средств испытаний, представляющих собой технические устройства для воспроизведения условий испытаний и (или) контроля параметров объектов испытаний, к объектам уникальной стендовой испытательной и полигонной базы."; 2) в статье 6: а) часть 1 дополнить пунктами 20 и 21 следующего содержания: "20) утверждает критерии отнесения средств испытаний, представляющих собой технические устройства для воспроизведения условий испытаний и (или) контроля параметров объектов испытаний, к объектам уникальной стендовой испытательной и полигонной базы; 21) утверждает порядок формирования и ведения реестра объектов уникальной стендовой испытательной и полигонной базы, состав сведений, включаемых в указанный реестр, формы и сроки предоставления таких сведений для включения в указанный реестр, основания для принятия уполномоченным органом решений о включении в указанный реестр таких сведений или об их исключении из указанного реестра, а также порядок доступа к сведениям, содержащимся в указанном реестре."; б) часть 3 дополнить пунктом 24 следующего содержания: "24) осуществляет формирование и ведение реестра объектов уникальной стендовой испытательной и полигонной базы."; 3) статью 21 дополнить частями 8 - 12 следующего содержания: "8. В целях систематизации, учета и обеспечения защиты сведений об объектах уникальной стендовой испытательной и полигонной базы, в том числе о наименовании, об инвентарном номере, о месте расположения, состоянии, технических характеристиках, модернизации и результатах использования объектов уникальной стендовой испытательной и полигонной базы, на основе сведений, предоставляемых организациями оборонно-промышленного комплекса в заявительном порядке, уполномоченным органом в государственной информационной системе промышленности осуществляются формирование и ведение реестра объектов уникальной стендовой испытательной и полигонной базы в соответствии с порядком формирования и ведения указанного реестра, утвержденным Правительством Российской Федерации в соответствии с пунктом 21 части 1 статьи 6 настоящего Федерального закона.</w:t>
      </w:r>
    </w:p>
    <w:p>
      <w:r>
        <w:rPr>
          <w:b/>
        </w:rPr>
        <w:t xml:space="preserve">9. </w:t>
      </w:r>
      <w:r>
        <w:t>Реестр объектов уникальной стендовой испытательной и полигонной базы является информационным ресурсом, содержащим зафиксированные на материальных носителях сведения в соответствии с законодательством Российской Федерации об информации, информационных технологиях и о защите информации. Ведение указанного реестра осуществляется на электронных носителях</w:t>
      </w:r>
    </w:p>
    <w:p>
      <w:r>
        <w:rPr>
          <w:b/>
        </w:rPr>
        <w:t xml:space="preserve">10. </w:t>
      </w:r>
      <w:r>
        <w:t>Реестр объектов уникальной стендовой испытательной и полигонной базы носит информационный характер и содержит перечень объектов уникальной стендовой испытательной и полигонной базы, а также совокупность сведений об объектах уникальной стендовой испытательной и полигонной базы. Формирование и ведение указанного реестра осуществляются с соблюдением требований законодательства Российской Федерации о государственной и иной охраняемой законом тайне</w:t>
      </w:r>
    </w:p>
    <w:p>
      <w:r>
        <w:rPr>
          <w:b/>
        </w:rPr>
        <w:t xml:space="preserve">11. </w:t>
      </w:r>
      <w:r>
        <w:t>Обладателем информации, содержащейся в реестре объектов уникальной стендовой испытательной и полигонной базы, является Российская Федерация. От имени Российской Федерации правомочия обладателя указанной информации осуществляются уполномоченным органом</w:t>
      </w:r>
    </w:p>
    <w:p>
      <w:r>
        <w:rPr>
          <w:b/>
        </w:rPr>
        <w:t xml:space="preserve">12. </w:t>
      </w:r>
      <w:r>
        <w:t>Сведения об объектах уникальной стендовой испытательной и полигонной базы, используемых Государственной корпорацией по атомной энергии "Росатом" для разработки, испытаний, производства, разборки и утилизации ядерных боеприпасов и ядерных зарядов, обеспечения их надежности и безопасности на всех стадиях жизненного цикла, поддержания базовых и критических технологий на всех стадиях жизненного цикла ядерных боеприпасов, ядерных зарядов и (или) ядерных энергетических установок военного назначения, а также для обеспечения ядерной и радиационной безопасности, не подлежат включению в реестр объектов уникальной стендовой испытательной и полигонной базы.";</w:t>
      </w:r>
    </w:p>
    <w:p>
      <w:r>
        <w:rPr>
          <w:b/>
        </w:rPr>
        <w:t xml:space="preserve">12. </w:t>
      </w:r>
      <w:r>
        <w:t>часть 1 статьи 22 дополнить пунктом 8 следующего содержания: "8) сохранения и поддержания объектов уникальной стендовой испытательной и полигонной базы в работоспособном техническом состоянии."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