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9, ст. 817; № 29, ст. 3410; № 30, ст. 3609; № 52, ст. 6224; 2009, № 18, ст. 2152; № 30, ст. 3739; 2013, № 48, ст. 6165; 2014, № 52, ст. 7537; 2016, № 27, ст. 4189; № 52, ст. 7493; 2018, № 31, ст. 4853; 2019, № 31, ст. 4479; № 40, ст. 5488; 2020, № 52, ст. 8577; 2022, № 8, ст. 1038; № 29, ст. 5248; № 32, ст. 5810; № 48, ст. 8317; 2023, № 1, ст. 16; № 18, ст. 3214, 3225; 2024, № 1, ст. 20; № 33, ст. 4987; 2025, № 17, ст. 2112; № 28, ст. 3836) следующие изменения</w:t>
      </w:r>
    </w:p>
    <w:p>
      <w:r>
        <w:t>пункт 1 статьи 3 дополнить подпунктом 26 следующего содержания: "26)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операции;"</w:t>
      </w:r>
    </w:p>
    <w:p>
      <w:r>
        <w:t>статью 4 дополнить подпунктом 12 следующего содержания: "12)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Федерации, выполнявшие задачи в составе специальных подразделений воинских частей в ходе специальной военной операции, ставшие инвалидами вследствие ранения, контузии, увечья или заболевания, полученных в связи с исполнением обязанностей по выполнению указанных задач."</w:t>
      </w:r>
    </w:p>
    <w:p>
      <w:r>
        <w:t>в статье 231: а) в пункте 7 слова "22 - 24 пункта 1" заменить словами "22 - 26 пункта 1"; б) в пункте 71 слова "22 - 24 пункта 1" заменить словами "22 - 26 пункта 1"; в) в пункте 73 слова "22 - 24 пункта 1" заменить словами "22 - 26 пункта 1"</w:t>
      </w:r>
    </w:p>
    <w:p>
      <w:r>
        <w:rPr>
          <w:b/>
        </w:rPr>
        <w:t>Статья 2</w:t>
      </w:r>
    </w:p>
    <w:p>
      <w:r>
        <w:t>Порядок выдачи удостоверения ветерана боевых действий единого образца лицам, заключавшим в период с 1 октября 2022 года до 1 сентября 2023 года соглашения (имевшим иные правоотношения)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операции, устанавливается Правительством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