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таможенном регулировании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5082; 2020, № 24, ст. 3740; № 52, ст. 8579; 2022, № 13, ст. 1963; № 52, ст. 9355; 2024, № 53, ст. 8546) следующие изменения</w:t>
      </w:r>
    </w:p>
    <w:p>
      <w:r>
        <w:t>в статье 18: а) в части 3 слова "документа на бумажном носителе" заменить словами "личного кабинета", дополнить предложением следующего содержания: "Заявление о принятии предварительного решения о классификации товара может быть подано на бумажном носителе в случае, если у таможенного органа отсутствует возможность его получения в электронном виде в связи с неисправностью используемых таможенными органами информационных систем, вызванной техническими сбоями, нарушениями в работе средств связи (телекоммуникационных сетей и сети "Интернет") или отключением электроэнергии."; б) часть 5 дополнить словами "или личного кабинета"; в) часть 8 дополнить предложением следующего содержания: "Заявление о принятии предварительного решения о классификации товара и приложенные к нему документы на бумажном носителе должны быть заверены подписью заявителя, пронумерованы, сброшюрованы, заверены оттиском печати (при наличии печати)."; г) в части 12 слова "(функций)" уведомляет" заменить словами "(функций)" или личного кабинета уведомляет"; д) в части 16 слова "(функций)" с указанием" заменить словами "(функций)" или личного кабинета с указанием"</w:t>
      </w:r>
    </w:p>
    <w:p>
      <w:r>
        <w:t>в статье 85: а) часть 13 изложить в следующей редакции: "13. Перевозка товаров от места их ввоза (прибытия) до места временного хранения товаров, расположенного не в месте ввоза (прибытия), без помещения этих товаров под таможенную процедуру таможенного транзита допускается в следующих случаях:</w:t>
      </w:r>
    </w:p>
    <w:p>
      <w:r>
        <w:t>нахождение места временного хранения товаров в регионе деятельности таможенного органа, в котором зарегистрировано прибытие этих товаров</w:t>
      </w:r>
    </w:p>
    <w:p>
      <w:r>
        <w:t>перемещение товаров, пересылаемых в международных почтовых отправлениях, от места их ввоза (прибытия) до отдельного помещения в месте международного почтового обмена, являющегося местом временного хранения товаров, при условии, что указанные места находятся в пределах территории одного аэропорта либо в непосредственной близости друг от друга, что позволяет при перемещении товаров, пересылаемых в международных почтовых отправлениях, не использовать автомобильные дороги общего пользования."; б) дополнить частью 131 следующего содержания: "131. Перевозка товаров в случаях, предусмотренных частью 13 настоящей статьи, осуществляется с применением таможенного наблюдения в порядке, определяемом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таможенного дела."</w:t>
      </w:r>
    </w:p>
    <w:p>
      <w:r>
        <w:t>в части 10 статьи 103 слова "шесть лет" заменить словами "десять лет"</w:t>
      </w:r>
    </w:p>
    <w:p>
      <w:r>
        <w:t>часть 6 статьи 190 после слов "находиться в собственности" дополнить словами "(либо быть приобретены на основании кредитного или лизингового договора и находиться во владении)"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