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4 Федерального закона "О внесении изменений в отдельные законодательные акты Российской Федерации и о приостановлении действия отдельных положений Федерального закона "О порядке формирования и использования целевого капитала некоммерческих организаций"</w:t>
      </w:r>
    </w:p>
    <w:p>
      <w:r>
        <w:rPr>
          <w:b/>
        </w:rPr>
        <w:t>Статья 1</w:t>
      </w:r>
    </w:p>
    <w:p>
      <w:r>
        <w:t>Внести в Федеральный закон от 14 июля 2022 года № 279-ФЗ "О внесении изменений в отдельные законодательные акты Российской Федерации и о приостановлении действия отдельных положений Федерального закона "О порядке формирования и использования целевого капитала некоммерческих организаций" (Собрание законодательства Российской Федерации, 2022, № 29, ст. 5246) следующие изменения</w:t>
      </w:r>
    </w:p>
    <w:p>
      <w:r>
        <w:t>в статье 3 слова "1 января 2026 года" заменить словами "1 января 2027 года"</w:t>
      </w:r>
    </w:p>
    <w:p>
      <w:r>
        <w:t>в части 2 статьи 4 слова "1 января 2026 года" заменить словами "1 января 2027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