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кредитных историях"</w:t>
      </w:r>
    </w:p>
    <w:p>
      <w:r>
        <w:rPr>
          <w:b/>
        </w:rPr>
        <w:t>Статья 1</w:t>
      </w:r>
    </w:p>
    <w:p>
      <w:r>
        <w:t>Внести в часть 10 статьи 6 Федерального закона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51, ст. 6683; 2014, № 26, ст. 3395; 2015, № 27, ст. 3945; 2016, № 27, ст. 4164; 2018, № 32, ст. 5120; 2020, № 31, ст. 5061; 2023, № 31, ст. 5778; 2024, № 10, ст. 1306; № 48, ст. 7214; № 53, ст. 8543; 2025, № 14, ст. 1574; № 23, ст. 2996) изменение, изложив ее в следующей редакции: "10. Согласие субъекта кредитной истории, полученное пользователем кредитной истории, считается действительным в течение шести месяцев со дня его оформления. Согласие субъекта кредитной истории, отнесенного к категории субъектов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Федерации", а также согласие субъекта кредитной истории - физического лица, предоставленное в целях заключения сделки (включая договоры обеспечения по таким сделкам) с субъектом малого и среднего предпринимательства, считается действительным в течение одного года со дня его оформления. В случае, если в течение указанного срока действия согласия с субъектом кредитной истории были заключены договор займа (кредита), договор лизинга, договор залога, договор поручительства, выдана независимая гарантия, согласие субъекта кредитной истории сохраняет силу в течение всего срока действия таких договоров или действия такой гарантии. В случае, если согласие субъекта кредитной истории получено пользователем кредитной истории от субъекта кредитной истории, с которым у пользователя кредитной истории имеются заключенные и действующие на дату оформления согласия субъекта кредитной истории договор займа (кредита), договор лизинга, договор поручительства, выдана независимая гарантия, согласие субъекта кредитной истории сохраняет силу в течение всего срока действия таких договоров или действия такой гарантии. В случае, если в течение срока действия согласия, сохранившего силу в течение всего срока действия предусмотренных настоящей частью заключенных договоров и действия выданной независимой гарантии, с субъектом кредитной истории был заключен договор займа (кредита) или договор лизинга, согласие субъекта кредитной истории сохраняет силу в течение всего срока действия вновь заключенных договоров займа (кредита) или договоров лизинга. В случае, если действие договора займа (кредита) прекращено в связи с его расторжением, но имеется вступившее в законную силу решение суда о взыскании с субъекта кредитной истории задолженности по такому договору, согласие субъекта кредитной истории сохраняет силу до полного погашения задолженности.".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