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74 Федерального закона "О Центральном банке Российской Федерации (Банке России)"</w:t>
      </w:r>
    </w:p>
    <w:p>
      <w:r>
        <w:rPr>
          <w:b/>
        </w:rPr>
        <w:t>Статья 1</w:t>
      </w:r>
    </w:p>
    <w:p>
      <w:r>
        <w:t>Внести в статью 74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2790; 2013, № 27, ст. 3438; 2014, № 52, ст. 7543; 2018, № 32, ст. 5115; 2019, № 18, ст. 2198; 2020, № 14, ст. 2021; 2021, № 1, ст. 18; № 50, ст. 8405; 2022, № 1, ст. 53; 2024, № 53, ст. 8531; 2025, № 21, ст. 2526) следующие изменения</w:t>
      </w:r>
    </w:p>
    <w:p>
      <w:r>
        <w:t>в части первой слова "(за исключением случая, предусмотренного частью второй настоящей статьи)" заменить словами "(за исключением случаев, предусмотренных частями второй и пятой настоящей статьи)"</w:t>
      </w:r>
    </w:p>
    <w:p>
      <w:r>
        <w:t>в пункте 1 части третьей слова "(за исключением случая, предусмотренного частью четвертой настоящей статьи)" заменить словами "(за исключением случаев, предусмотренных частями четвертой - шестой настоящей статьи)"</w:t>
      </w:r>
    </w:p>
    <w:p>
      <w:r>
        <w:t>дополнить новыми частями пятой - восьмой следующего содержания: "В случае нарушения кредитной организацией требований Федерального закона "О банках и банковской деятельности" в части регулирования операций по привлечению во вклады денежных средств физических лиц, отношений, связанных с заключением с физическим лицом договоров об оказании финансовых услуг от имени и (или) по поручению некредитной финансовой организации, Федерального закона от 21 декабря 2013 года № 353-ФЗ "О потребительском кредите (займе)", Федерального закона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 и (или) принятых в соответствии с ними нормативных актов Банка России, регулирующих отношения кредитной организации с потребителем финансовых услуг (в том числе при совершении с ним операций и сделок, заключении договоров об оказании финансовых услуг от имени и (или) по поручению некредитной финансовой организации), надзор за соблюдением которых осуществляет Банк России, Банк России помимо применения мер, предусмотренных частью первой настоящей статьи (за исключением взыскания штрафа), имеет право взыскивать с кредитной организации штраф в размере до 0,1 процента размера собственных средств (капитала) кредитной организации, но не менее 100 тысяч рублей. В случае нарушения и (или) неисполнения кредитной организацией в установленный Банком России срок предписаний Банка России, направленных в соответствии с частью пятой настоящей статьи, Банк России вправе взыскать с кредитной организации штраф в размере до 1 процента размера собственных средств (капитала) кредитной организации, но не менее 1 миллиона рублей и (или) применить к кредитной организации меры, предусмотренные пунктами 2 - 7 части третьей настоящей статьи. При принятии решения о взыскании и размере штрафа, предусмотренного частью пятой или шестой настоящей статьи, Банк России учитывает характер допущенных кредитной организацией нарушений, в том числе:</w:t>
      </w:r>
    </w:p>
    <w:p>
      <w:r>
        <w:t>количество совершенных кредитной организацией операций и сделок, заключенных договоров об оказании финансовых услуг (в том числе при совершении с потребителями финансовых услуг операций и сделок, заключении договоров об оказании финансовых услуг от имени и (или) по поручению некредитной финансовой организации) за отчетный период, по которым потребителям финансовых услуг были причинены убытки или могут быть причинены убытки и (или) по которым кредитной организацией был получен доход, свидетельствующее о систематических нарушениях в деятельности кредитной организации</w:t>
      </w:r>
    </w:p>
    <w:p>
      <w:r>
        <w:t>отношение объема совершенных кредитной организацией операций и сделок в рублях, заключенных договоров об оказании финансовых услуг (в том числе при совершении с потребителями финансовых услуг операций и сделок, заключении договоров об оказании финансовых услуг от имени и (или) по поручению некредитной финансовой организации) за отчетный период, по которым потребителям финансовых услуг были причинены убытки или могут быть причинены убытки и (или) по которым кредитной организацией был получен доход, к общему объему аналогичных по виду операций, сделок и договоров об оказании финансовых услуг, совершенных (заключенных) кредитной организацией за отчетный период</w:t>
      </w:r>
    </w:p>
    <w:p>
      <w:r>
        <w:t>отношение количества совершенных кредитной организацией операций и сделок, заключенных договоров об оказании финансовых услуг (в том числе при совершении с потребителями финансовых услуг операций и сделок, заключении договоров об оказании финансовых услуг от имени и (или) по поручению некредитной финансовой организации) за отчетный период, по которым выявлены нарушения, к общему количеству аналогичных по виду операций, сделок и договоров об оказании финансовых услуг, совершенных (заключенных) кредитной организацией за отчетный период. Решение о взыскании штрафа, предусмотренного частью пятой или шестой настоящей статьи, в отношении кредитной организации, действующей от имени и (или) по поручению некредитной финансовой организации при заключении договоров об оказании финансовых услуг, предусматривающих передачу денежных средств потребителем финансовых услуг, может быть принято в случае отсутствия согласия потребителя финансовых услуг на заключение договора об оказании финансовых услуг или введения такой кредитной организацией потребителя финансовых услуг в заблуждение."</w:t>
      </w:r>
    </w:p>
    <w:p>
      <w:r>
        <w:t>части пятую - десятую считать соответственно частями девятой - четырнадцатой</w:t>
      </w:r>
    </w:p>
    <w:p>
      <w:r>
        <w:t>часть одиннадцатую считать частью пятнадцатой и в ней слово "девятой" заменить словом "тринадцатой"</w:t>
      </w:r>
    </w:p>
    <w:p>
      <w:r>
        <w:t>части двенадцатую - четырнадцатую считать соответственно частями шестнадцатой - восемнадцатой</w:t>
      </w:r>
    </w:p>
    <w:p>
      <w:r>
        <w:t>часть пятнадцатую считать частью девятнадцатой и в ней слова "первой - шестой" заменить словами "первой - шестой, девятой и десятой"</w:t>
      </w:r>
    </w:p>
    <w:p>
      <w:r>
        <w:t>часть шестнадцатую считать частью двадцатой и в ней слова "первой - шестой" заменить словами "первой - шестой, девятой и десятой"</w:t>
      </w:r>
    </w:p>
    <w:p>
      <w:r>
        <w:t>часть семнадцатую считать частью двадцать первой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