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введении в действие Земельного кодекса Российской Федерации" и Федеральный закон "О введении в действие Жилищного кодекса Российской Федерации"</w:t>
      </w:r>
    </w:p>
    <w:p>
      <w:r>
        <w:rPr>
          <w:b/>
        </w:rPr>
        <w:t>Статья 1</w:t>
      </w:r>
    </w:p>
    <w:p>
      <w:r>
        <w:t>Статью 24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2025, № 12, ст. 1202) дополнить пунктами 3 - 8 следующего содержания: "3. До 1 января 2028 года на территории Белгородской области, Брянской области или Курской области законом субъекта Российской Федерации могут быть предусмотрены следующие особенности предоставления земельных участков гражданам в собственность бесплатно или в безвозмездное пользование: 1) возможность предоставления земельного участка, находящегося в государственной или муниципальной собственности, исключительно гражданину, который отказался от прав на данный земельный участок или передал его в государственную или муниципальную собственность при получении мер социальной поддержки в период проведения специальной военной операции, указанной в пункте 1 настоящей статьи, если отказ от прав на данный земельный участок или его передача в государственную или муниципальную собственность являлись условием получения соответствующих мер социальной поддержки в соответствии с нормативными правовыми актами субъекта Российской Федерации; 2) определение срока подачи гражданином, указанным в подпункте 1 настоящего пункта, заявления о предоставлении земельного участка в собственность бесплатно или в безвозмездное пользование; 3) определение перечня муниципальных образований, в границах которых предоставление земельных участков осуществляется с учетом особенностей, предусмотренных настоящим пунктом.</w:t>
      </w:r>
    </w:p>
    <w:p>
      <w:r>
        <w:rPr>
          <w:b/>
        </w:rPr>
        <w:t xml:space="preserve">4. </w:t>
      </w:r>
      <w:r>
        <w:t>Наличие на земельном участке, указанном в подпункте 1 пункта 3 настоящей статьи, некапитальных строений, сооружений не является основанием для отказа гражданину в предоставлении земельного участка в собственность бесплатно или в безвозмездное пользование в соответствии с пунктом 3 настоящей статьи</w:t>
      </w:r>
    </w:p>
    <w:p>
      <w:r>
        <w:rPr>
          <w:b/>
        </w:rPr>
        <w:t xml:space="preserve">5. </w:t>
      </w:r>
      <w:r>
        <w:t>Земельные участки, предоставленные в собственность в соответствии с пунктом 3 настоящей статьи, не могут быть отчуждены в течение трех лет со дня государственной регистрации права собственности на данные земельные участки, за исключением случаев изъятия земельных участков для государственных или муниципальных нужд</w:t>
      </w:r>
    </w:p>
    <w:p>
      <w:r>
        <w:rPr>
          <w:b/>
        </w:rPr>
        <w:t xml:space="preserve">6. </w:t>
      </w:r>
      <w:r>
        <w:t>Сделка по отчуждению земельного участка, предоставленного в собственность в соответствии с пунктом 3 настоящей статьи, совершенная до истечения трех лет со дня государственной регистрации права собственности на данный земельный участок в Едином государственном реестре недвижимости, является ничтожной сделкой, за исключением случаев изъятия земельных участков для государственных или муниципальных нужд</w:t>
      </w:r>
    </w:p>
    <w:p>
      <w:r>
        <w:rPr>
          <w:b/>
        </w:rPr>
        <w:t xml:space="preserve">7. </w:t>
      </w:r>
      <w:r>
        <w:t>При предоставлении земельного участка гражданину в собственность бесплатно в соответствии с пунктом 3 настоящей статьи положения пункта 1 статьи 3919 Земельного кодекса Российской Федерации об однократном предоставлении земельных участков гражданам в собственность бесплатно не применяются</w:t>
      </w:r>
    </w:p>
    <w:p>
      <w:r>
        <w:rPr>
          <w:b/>
        </w:rPr>
        <w:t xml:space="preserve">8. </w:t>
      </w:r>
      <w:r>
        <w:t>Органы государственной власти субъектов Российской Федерации в отношении земельных участков, находящихся в собственности субъекта Российской Федерации, и земельных участков, государственная собственность на которые не разграничена, органы местного самоуправления в отношении земельных участков, находящихся в муниципальной собственности, вправе установить размер льготной арендной платы по договорам аренды данных земельных участков, заключенным до 1 июня 2025 года по результатам торгов. Данные земельные участки должны располагаться в границах муниципальных образований, определенных в соответствии с подпунктом 3 пункта 3 настоящей статьи. Размер льготной арендной платы не может быть менее одного рубля и устанавливаться на срок более трех лет."</w:t>
      </w:r>
    </w:p>
    <w:p>
      <w:r>
        <w:rPr>
          <w:b/>
        </w:rPr>
        <w:t>Статья 2</w:t>
      </w:r>
    </w:p>
    <w:p>
      <w:r>
        <w:t>Федеральный закон от 29 декабря 2004 года № 189-ФЗ "О введении в действие Жилищного кодекса Российской Федерации" (Собрание законодательства Российской Федерации, 2005, № 1, ст. 15) дополнить статьей 28 следующего содержания: "Статья 28 1. До 1 января 2028 года на территории Белгородской области, Брянской области или Курской области законом субъекта Российской Федерации может быть предусмотрен порядок передачи гражданам в собственность жилых помещений, которые переданы в государственную или муниципальную собственность гражданами, получившими меры социальной поддержки 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или от прав на которые такие граждане отказались, если передача жилого помещения в государственную или муниципальную собственность или отказ от прав на него являлись условием получения указанных мер социальной поддержки в соответствии с нормативными правовыми актами субъекта Российской Федерации.</w:t>
      </w:r>
    </w:p>
    <w:p>
      <w:r>
        <w:rPr>
          <w:b/>
        </w:rPr>
        <w:t xml:space="preserve">2. </w:t>
      </w:r>
      <w:r>
        <w:t>Земельный участок, на котором расположен жилой дом, передаваемый гражданину в порядке, предусмотренном частью 1 настоящей статьи, одновременно передается такому гражданину в собственность</w:t>
      </w:r>
    </w:p>
    <w:p>
      <w:r>
        <w:rPr>
          <w:b/>
        </w:rPr>
        <w:t xml:space="preserve">3. </w:t>
      </w:r>
      <w:r>
        <w:t>При возмездной передаче гражданам жилых помещений в соответствии с частью 1 настоящей статьи стоимость земельного участка включается в стоимость жилого помещения, определяемую в соответствии с законом субъекта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