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1-1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статью 11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30, ст. 3109; 2023, № 25, ст. 4427; № 40, ст. 7117; 2025, № 47, ст. 7049) следующие изменения</w:t>
      </w:r>
    </w:p>
    <w:p>
      <w:r>
        <w:t>дополнить новым абзацем шестым следующего содержания: "19 апреля - День памяти жертв геноцида советского народа, совершенного нацистами и их пособниками в период Великой Отечественной войны 1941 - 1945 годов;"</w:t>
      </w:r>
    </w:p>
    <w:p>
      <w:r>
        <w:t>абзацы шестой - девятнадцатый считать соответственно абзацами седьмым - двадцатым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