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</w:t>
      </w:r>
    </w:p>
    <w:p>
      <w:r>
        <w:rPr>
          <w:b/>
        </w:rPr>
        <w:t>Статья None. Федеральный закон   от 29.12.2025 № 519-ФЗ</w:t>
      </w:r>
    </w:p>
    <w:p>
      <w:r>
        <w:t>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 РОССИЙСКАЯ ФЕДЕРАЦИЯ ФЕДЕРАЛЬНЫЙ ЗАКОН О ратификации Временного торгового соглашения между Евразийским экономическим союзом и его государствами-членами, с одной стороны, и Монголией, с другой стороны Принят Государственной Думой 16 декабря 2025 года Одобрен Советом Федерации 19 декабря 2025 года Ратифицировать Временное торговое соглашение между Евразийским экономическим союзом и его государствами-членами, с одной стороны, и Монголией, с другой стороны, подписанное в городе Минске 27 июня 2025 года. Президент Российской Федерации В.Путин Москва, Кремль 29 декабря 2025 года № 519-ФЗ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