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двадцать шестой пункта 1 статьи 2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2009, № 1, ст. 17; 2010, № 52, ст. 6998; 2014, № 19, ст. 2308; 2018, № 7, ст. 975; 2022, № 29, ст. 5307; № 41, ст. 6956; 2023, № 49, ст. 8675; 2024, № 33, ст. 4961; № 53, ст. 8564) изложить в следующей редакции: "участия в проведении мероприятий по увековечению памяти погибших при защите Отечества, а также жертв геноцида советского народа в период Великой Отечественной войны 1941 - 1945 годов;".</w:t>
      </w:r>
    </w:p>
    <w:p>
      <w:r>
        <w:rPr>
          <w:b/>
        </w:rPr>
        <w:t>Статья 2</w:t>
      </w:r>
    </w:p>
    <w:p>
      <w:r>
        <w:t>Подпункт 13 пункта 1 статьи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6724; 2016, № 11, ст. 1494; № 27, ст. 4220; № 52, ст. 7498; 2018, № 7, ст. 975; 2021, № 27, ст. 5179; 2023, № 16, ст. 2756; № 49, ст. 8675; 2024, № 10, ст. 1307; № 29, ст. 4110; № 41, ст. 6058; 2025, № 48, ст. 7257) изложить в следующей редакции: "13) проведение поисковой работы, направленной на выявление неизвестных воинских захоронений и непогребенных останков защитников Отечества, неизвестных захоронений останков жертв геноцида советского народа в период Великой Отечественной войны 1941 - 1945 годов и непогребенных останков жертв геноцида советского народа в период Великой Отечественной войны 1941 - 1945 годов, установление имен погибших и пропавших без вести при защите Отечества и жертв геноцида советского народа в период Великой Отечественной войны 1941 - 1945 годов;".</w:t>
      </w:r>
    </w:p>
    <w:p>
      <w:r>
        <w:rPr>
          <w:b/>
        </w:rPr>
        <w:t>Статья 3</w:t>
      </w:r>
    </w:p>
    <w:p>
      <w:r>
        <w:t>Пункт 158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 № 52, ст. 9530; 2024, № 1, ст. 32, 54; № 23, ст. 3046; № 33, ст. 4928, 5000; № 49, ст. 7427; № 51, ст. 7865; 2025, № 26, ст. 3499; № 30, ст. 4405; № 31, ст. 4681; № 48, ст. 7250) изложить в следующей редакции: "158) участия в организации увековечения памяти погибших при защите Отечества и жертв геноцида советского народа в период Великой Отечественной войны 1941 - 1945 годов, включая утверждение перечня муниципальных образований, на территориях которых проходили боевые действия в период Великой Отечественной войны 1941 - 1945 годов и могут находиться непогребенные останки погибших при защите Отечества в период Великой Отечественной войны 1941 - 1945 годов, принятие решений о захоронении непогребенных останков погибших при защите Отечества, непогребенных останков жертв геноцида советского народа в период Великой Отечественной войны 1941 - 1945 годов и (или) о перемещении неизвестных воинских захоронений, неизвестных захоронений останков жертв геноцида советского народа в период Великой Отечественной войны 1941 - 1945 годов, об установлении ограничений в виде запрета на проведение строительных, земляных, дорожных и других работ, в результате которых непогребенные останки погибших при защите Отечества, непогребенные останки жертв геноцида советского народа в период Великой Отечественной войны 1941 - 1945 годов или неизвестные воинские захоронения могут быть повреждены или перемещены с места обнаружения; обеспечения проведения необходимых мероприятий по захоронению (перезахоронению) останков погибших при защите Отечества, останков жертв геноцида советского народа в период Великой Отечественной войны 1941 - 1945 годов; осуществления формирования поименных списков погибших при защите Отечества, жертв геноцида советского народа в период Великой Отечественной войны 1941 - 1945 годов, останки которых погребены в воинских захоронениях, находящихся на территории субъекта Российской Федерации;".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