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статью 8 Федерального закона "О государственном регулировании оборота метанола и метанолсодержащих жидкостей"</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2005, № 30, ст. 3113; 2007, № 1, ст. 11; 2009, № 52, ст. 6450; 2011, № 30, ст. 4566; 2012, № 53, ст. 7584; 2013, № 30, ст. 4065; 2015, № 1, ст. 43; № 27, ст. 3973; 2016, № 26, ст. 3871; № 27, ст. 4194; 2017, № 31, ст. 4827; 2018, № 1, ст. 17; № 31, ст. 4861; № 49, ст. 7520; 2019, № 52, ст. 7799; 2020, № 17, ст. 2723; № 52, ст. 8582; 2021, № 18, ст. 3069; № 24, ст. 4188; № 27, ст. 5173; 2022, № 1, ст. 56; № 13, ст. 1963; 2023, № 1, ст. 4; № 12, ст. 1881; № 14, ст. 2385; 2024, № 1, ст. 5; № 8, ст. 1033; № 12, ст. 1570; № 13, ст. 1680; № 23, ст. 3040; № 33, ст. 4928, 5012, 5022; № 49, ст. 7424; 2025, № 17, ст. 2121; № 31, ст. 4628, 4658) следующие изменения: 1) абзац четвертый пункта 1 статьи 14 признать утратившим силу; 2) в статье 16: а) дополнить пунктом 22 следующего содержания: "22. Положения абзаца четвертого подпункта 10 пункта 2 настоящей статьи не применяются в случае, если на дату предоставления юридическому лицу или индивидуальному предпринимателю лицензии на осуществление медицинской деятельности, предусматривающей исключительно выполнение работ (оказание услуг) по медицинской оптике при оказании первичной доврачебной медико-санитарной помощи в амбулаторных условиях, на территории, прилегающей к зданиям, строениям, сооружениям, помещениям, находящимся во владении и (или) пользовании такого юридического лица или такого индивидуального предпринимателя, осуществляются розничная продажа алкогольной продукции и (или) розничная продажа алкогольной продукции при оказании услуг общественного питания. Положения абзаца первого настоящего пункта не применяются в случае выполнения работ (оказания услуг) по медицинской оптике при оказании первичной доврачебной медико-санитарной помощи в амбулаторных условиях в помещениях, зданиях и сооружениях жилого назначения."; б) в пункте 3: в абзаце первом слова "и безвозмездную раздачу образцов винодельческой продукции, произведенной в государствах - членах ЕАЭС из выращенного на территориях этих государств винограда, для дегустации винодельческой продукции" исключить; подпункт 3 изложить в следующей редакции: "3) в подпунктах 3 и 9 пункта 2 настоящей статьи, - не распространяется на розничную продажу винодельческой продукции (за исключением коньяка, бренди и виноградной водки), произведенной в государствах - членах ЕАЭС из выращенного на территориях этих государств винограда, и безвозмездную раздачу образцов такой продукции для дегустации винодельческой продукции при проведении специализированных ярмарок винодельческой продукции."; в) абзац третий пункта 9 после слов "федеральных бюджетных учреждений" дополнить словами "и федеральных казенных предприятий"; г) в пункте 10: абзац первый после слов "федеральных бюджетных учреждений" дополнить словами "и федеральных казенных предприятий"; абзац второй после слов "федеральных бюджетных учреждений" дополнить словами "и федеральных казенных предприятий"; абзац третий после слов "федеральных бюджетных учреждений" дополнить словами "и федеральных казенных предприятий"; абзац четырнадцатый после слов "Федеральные бюджетные учреждения" дополнить словами "и федеральные казенные предприятия"; абзац пятнадцатый после слов "Федеральные бюджетные учреждения" дополнить словами "и федеральные казенные предприятия"; абзац шестнадцатый после слов "Федеральные бюджетные учреждения" дополнить словами "и федеральные казенные предприятия"; 3) в статье 19: а) пункты 8 и 9 изложить в следующей редакции: "8. Для получения лицензии на розничную продажу алкогольной продукции (за исключением розничной продажи алкогольной продукции, осуществляемой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организация представляет в лицензирующий орган следующие документы: 1) 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идентификационный номер налогоплательщика; кадастровый номер (кадастровые номера) объекта (объектов) недвижимости, в котором (которых) планируется осуществлять лицензируемый вид деятельности (не указывается (не указываются) для получения лицензии на розничную продажу алкогольной продукции в торговых объектах, находящихся в безвозмездном пользовании, а также в нестационарных торговых объектах); торговый объект, который планируется использовать для осуществления лицензируемого вида деятельности (стационарный или нестационарный); телефонный номер организации; лицензируемый вид деятельности, который организация намерена осуществлять; срок, на который испрашивается лицензия. В заявлении о выдаче лицензии, предусматривающей право на розничную продажу алкогольной продукции, размещенной на бортах водных судов в качестве припасов в соответствии с правом ЕАЭС и законодательством Российской Федерации о таможенном деле, в качестве места осуществления лицензируемой деятельности указываются регистрационные данные водного судна, присвоенные ему в установленном порядке. В заявлении о выдаче лицензии на розничную продажу алкогольной продукции в магазинах беспошлинной торговли указывается, что лицензия испрашивается для осуществления розничной продажи алкогольной продукции в магазинах беспошлинной торговли, а также указываются адрес места нахождения и кадастровый номер складских помещений, если они находятся не по месту нахождения торгового зала магазина беспошлинной торговли. В заявлении о выдаче лицензии могут быть также указаны реквизиты платежного документа об уплате государственной пошлины; 2) документ, подтверждающий наличие у организации оплаченного уставного капитала (уставного фонда) в соответствии с абзацем третьим пункта 9 статьи 16 настоящего Федерального закона; 3) документы, подтверждающие наличие в собственности, хозяйственном ведении, оперативном управлении или в аренде у организации нестационарного торгового объекта (представляются для получения лицензии на розничную продажу алкогольной продукции магазином беспошлинной торговли в нестационарном торговом объекте); 4) документы, подтверждающие наличие в безвозмездном пользовании у организации складских помещений (при наличии) и стационарного торгового объекта (представляются федеральным бюджетным учреждением или федеральным казенным предприятием в отношении торгового объекта, находящегося в безвозмездном пользовании, для получения лицензии на розничную продажу алкогольной продукции).</w:t>
      </w:r>
    </w:p>
    <w:p>
      <w:r>
        <w:rPr>
          <w:b/>
        </w:rPr>
        <w:t xml:space="preserve">9. </w:t>
      </w:r>
      <w:r>
        <w:t>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w:t>
      </w:r>
    </w:p>
    <w:p>
      <w:r>
        <w:rPr>
          <w:b/>
        </w:rPr>
        <w:t xml:space="preserve">192. </w:t>
      </w:r>
      <w:r>
        <w:t>В случае выявления нарушений в порядке, предусмотренном пунктом 14 настоящей статьи, исчисление приостановленного срока принятия лицензирующим органом решения о выдаче лицензии или об отказе в ее выдаче возобновляется со дня, следующего за днем получения лицензирующим органом от заявителя сообщения об устранении выявленных нарушений, либо в случае неполучения лицензирующим органом от заявителя такого сообщения со дня, следующего за днем истечения срока, установленного для устранения выявленных нарушений."; к) пункт 20 изложить в следующей редакции: "20. Решение о выдаче лицензии на производство и оборот этилового спирта, алкогольной и спиртосодержащей продукции или об отказе в выдаче такой лицензии с указанием причин отказа направляется заявителю в день принятия соответствующего решения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тем же способом, которым заявитель представил в лицензирующий орган заявление о выдаче такой лицензии, за исключением случая, указанного в абзаце втором настоящего пункта. 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либо об отказе в выдаче соответствующей лицензии направляется заявителю с указанием причин отказа на бумажном носителе в случае, указанном в абзаце четвертом пункта 11 настоящей статьи. При подаче заявления о выдаче такой лицензии на бумажном носителе соответствующее решение направляется на бумажном носителе заявителю в течение трех рабочих дней после дня его принятия. При подаче заявления о выдаче такой лицензии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региональных порталов государственных и муниципальных услуг или с использованием единой государственной автоматизированной информационной системы соответствующее решение направляется заявителю в форме электронного документа в день его принятия тем же способом, которым заявитель представил в лицензирующий орган заявление о выдаче такой лицензии."; л) пункт 21 после слов "и седьмым пункта 7," дополнить словами "абзацами вторым, третьим, пятым - седьмым подпункта 1 пункта 8, абзацами вторым, третьим, пятым - седьмым подпункта 1 пункта 9,"; м) в пункте 24: в абзаце первом слова "обособленного подразделения на учет в налоговом органе по месту осуществления лицензируемого вида деятельности, изменения указанного в государственном сводном реестре выданных лицензий места осуществления деятельности лицензиата," заменить словами "на учет в налоговом органе, изменения указанного в государственном сводном реестре выданных лицензий места осуществления деятельности лицензиата либо включения в лицензию новых мест осуществления лицензируемой деятельности,"; в абзаце втором слова "обособленного подразделения" исключить; н) в абзаце втором пункта 27 слова "(за исключением лицензии на розничную продажу алкогольной продукции и розничную продажу алкогольной продукции при оказании услуг общественного питания)" исключить; о) в пункте 29: абзац первый изложить в следующей редакции: "29. Срок действия лицензий продлевается на основании заявления лицензиата о продлении срока действия соответствующей лицензии, поданного им в лицензирующий орган на бумажном носителе (в отношении лицензии на розничную продажу алкогольной продукции, лицензии на розничную продажу алкогольной продукции при оказании услуг общественного питания в случае, указанном в абзаце четвертом пункта 11 настоящей статьи) либо посредством федеральной государственной информационной системы "Единый портал государственных и муниципальных услуг (функций)", региональных порталов государственных и муниципальных услуг или с использованием единой государственной автоматизированной информационной системы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при соблюдении следующих условий:"; абзац третий после слов "отсутствие у лицензиата" дополнить словами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в абзаце шестом слова "пунктом 16" заменить словами "пунктами 16, 192", слова "пунктами 16 и 17" заменить словами "пунктами 16, 17, 191, 192"; абзац седьмой изложить в следующей редакции: "Решение об отказе в продлении срока действия лицензии принимается в случае несоблюдения условий, указанных в абзацах втором - пятом настоящего пункта, и направляется лицензирующим органом лицензиату тем же способом, которым лицензиат представил в лицензирующий орган такое заявление (на бумажном носителе либо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региональных порталов государственных и муниципальных услуг или с использованием единой государственной автоматизированной информационной системы). При подаче заявления о продлении срока действия лицензии на бумажном носителе решение об отказе в продлении срока действия лицензии направляется заявителю в течение трех рабочих дней после дня его принятия. При подаче заявления о продлении срока действия лицензии в форме электронного документа решение об отказе в продлении срока действия лицензии направляется заявителю в день его принятия. Решение об отказе в продлении срока действия такой лицензии должно содержать обоснование отказа в ее продлении.";</w:t>
      </w:r>
    </w:p>
    <w:p>
      <w:r>
        <w:rPr>
          <w:b/>
        </w:rPr>
        <w:t xml:space="preserve">9. </w:t>
      </w:r>
      <w:r>
        <w:t>заявление о выдаче лицензии с указанием следующих сведений: полное и (или) сокращенное (при наличии) наименования и организационно-правовая форма организации; адрес (место нахождения) организации; 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идентификационный номер налогоплательщика; кадастровый номер (кадастровые номера) объекта (объектов) недвижимости, в котором (которых) планируется осуществлять лицензируемый вид деятельности (не указывается (не указываются) для получения лицензии на розничную продажу алкогольной продукции при оказании услуг общественного питания в объектах общественного питания, находящихся в безвозмездном пользовании, а также в нестационарных объектах общественного питания); телефонный номер организации; тип объекта общественного питания, в котором планируется осуществлять лицензируемый вид деятельности (ресторан, бар, кафе, буфет); объект общественного питания, который планируется использовать для осуществления лицензируемого вида деятельности (стационарный или нестационарный); номер и дата регистрации уведомления о начале предоставления услуг общественного питания, указанные в едином реестре уведомлений о начале предоставления услуг общественного питания; лицензируемый вид деятельности, который организация намерена осуществлять; срок, на который испрашивается лицензия. В заявлении о выдаче лицензии, предусматривающей право на розничную продажу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 в качестве места осуществления лицензируемой деятельности указываются регистрационные данные вагона-ресторана (вагона-кафе, вагона-буфета, вагона-бара), водного судна, присвоенные им в установленном порядке для соответствующих транспортных средств. В заявлении о выдаче лицензии на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указывается, что лицензия испрашивается для осуществления розничной продажи такой алкогольной продукции при оказании услуг общественного питания. В заявлении о выдаче лицензии могут быть также указаны реквизиты платежного документа об уплате государственной пошлины</w:t>
      </w:r>
    </w:p>
    <w:p>
      <w:r>
        <w:rPr>
          <w:b/>
        </w:rPr>
        <w:t xml:space="preserve">9. </w:t>
      </w:r>
      <w:r>
        <w:t>документы, подтверждающие наличие в собственности, хозяйственном ведении, оперативном управлении или в аренде у организации (за исключением бюджетных учреждений) нестационарного объекта общественного питания (представляются для получения лицензии на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в случае, если планируется осуществлять такую деятельность в нестационарном объекте общественного питания)</w:t>
      </w:r>
    </w:p>
    <w:p>
      <w:r>
        <w:rPr>
          <w:b/>
        </w:rPr>
        <w:t xml:space="preserve">9. </w:t>
      </w:r>
      <w:r>
        <w:t>документы, подтверждающие наличие в безвозмездном пользовании у бюджетного учреждения стационарного объекта общественного питания и (или) нестационарного объекта общественного питания (представляются для получения лицензии на розничную продажу алкогольной продукции при оказании услуг общественного питания бюджетными учреждениями в объектах общественного питания, находящихся в безвозмездном пользовании)</w:t>
      </w:r>
    </w:p>
    <w:p>
      <w:r>
        <w:rPr>
          <w:b/>
        </w:rPr>
        <w:t xml:space="preserve">9. </w:t>
      </w:r>
      <w:r>
        <w:t>документы, подтверждающие наличие у организации в собственности, хозяйственном ведении, оперативном управлении или в аренде вагона-ресторана (вагона-кафе, вагона-буфета, вагона-бара), водного судна, воздушного судна и (или) права организации оказывать в таком вагоне-ресторане (вагоне-кафе, вагоне-буфете, вагоне-баре), на таких водном судне, воздушном судне услуги общественного питания (при выдаче лицензии, предусматривающей право на розничную продажу алкогольной продукции при оказании услуг общественного питания на воздушном судне,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w:t>
      </w:r>
    </w:p>
    <w:p>
      <w:r>
        <w:rPr>
          <w:b/>
        </w:rPr>
        <w:t xml:space="preserve">9. </w:t>
      </w:r>
      <w:r>
        <w:t>заявленное место осуществления лицензируемой деятельности находится за пределами населенного пункта, в котором располагается лицензирующий орган</w:t>
      </w:r>
    </w:p>
    <w:p>
      <w:r>
        <w:rPr>
          <w:b/>
        </w:rPr>
        <w:t xml:space="preserve">9. </w:t>
      </w:r>
      <w:r>
        <w:t>заявлено более трех мест осуществления лицензируемой деятельности</w:t>
      </w:r>
    </w:p>
    <w:p>
      <w:r>
        <w:rPr>
          <w:b/>
        </w:rPr>
        <w:t xml:space="preserve">9. </w:t>
      </w:r>
      <w:r>
        <w:t>в лицензирующий орган представлены возражения соискателя лицензии (лицензиата) в отношении акта установления несоответствия лицензионным требованиям и (или) обязательным требованиям при проведении оценки соответствия заявителя в рамках предоставления исполнительным органом субъекта Российской Федерации государственной услуги по выдаче, продлению срока действия, переоформлению лицензий на розничную продажу алкогольной продукции, лицензий на розничную продажу алкогольной продукции при оказании услуг общественного питания без выезда к заявителю или в отношении акта оценки соответствия заявителя лицензионным требованиям и (или) обязательным требованиям в рамках предоставления исполнительным органом субъекта Российской Федерации государственной услуги по выдаче, продлению срока действия, переоформлению лицензий на розничную продажу алкогольной продукции, лицензий на розничную продажу алкогольной продукции при оказании услуг общественного питания при непосредственном выезде к заявителю</w:t>
      </w:r>
    </w:p>
    <w:p>
      <w:r>
        <w:rPr>
          <w:b/>
        </w:rPr>
        <w:t xml:space="preserve">9. </w:t>
      </w:r>
      <w:r>
        <w:t>лицензирующим органом не получены (по техническим причинам либо в установленный срок) по межведомственному запросу лицензирующего органа, направленному с использованием единой системы межведомственного электронного взаимодействия, либо в письменной форме на бумажном носителе, либо в форме электронного документа, сведения и документы, которые необходимы для предоставления государственной услуги и находятся в распоряжении других государственных и иных органов</w:t>
      </w:r>
    </w:p>
    <w:p>
      <w:r>
        <w:rPr>
          <w:b/>
        </w:rPr>
        <w:t xml:space="preserve">9. </w:t>
      </w:r>
      <w:r>
        <w:t>в адрес заявителя лицензирующим органом направлен мотивированный запрос о представлении разъяснений (материалов) в случае, если возникли обоснованные сомнения в достоверности сведений, содержащихся в документах (материалах), полученных в ходе проведения выездной оценки с использованием дистанционных средств контроля, либо эти сведения не позволяют оценить соответствие заявителя обязательным требованиям</w:t>
      </w:r>
    </w:p>
    <w:p>
      <w:r>
        <w:rPr>
          <w:b/>
        </w:rPr>
        <w:t xml:space="preserve">9. </w:t>
      </w:r>
      <w:r>
        <w:t>в пункте 11: в абзаце втором слова "в лицензирующий орган на бумажном носителе либо" исключить, слова "услуг (функций)" или" заменить словами "услуг (функций)", региональных порталов государственных и муниципальных услуг или"; в абзаце третьем слова "в лицензирующий орган на бумажном носителе или" исключить, слова "услуг (функций)" в форме" заменить словами "услуг (функций)", региональных порталов государственных и муниципальных услуг или в случае, указанном в пункте 17 настоящей статьи, с использованием единой государственной автоматизированной информационной системы в форме"; дополнить абзацем четвертым следующего содержания: "В случае, если торговый объект или объект общественного питания, в которых осуществляется (планирует осуществляться) розничная продажа алкогольной продукции или розничная продажа алкогольной продукции при оказании услуг общественного питания, находится в населенном пункте, включенном в перечень населенных пунктов, в которых отсутствует доступ к информационно-телекоммуникационной сети "Интернет", в том числе точка доступа, определенная в соответствии с Федеральным законом от 7 июля 2003 года № 126-ФЗ "О связи", который определен в соответствии с подпунктом 3 пункта 21 статьи 8 настоящего Федерального закона, документы, предусмотренные пунктами 8 и 9 настоящей статьи, могут быть представлены заявителем на бумажном носителе."</w:t>
      </w:r>
    </w:p>
    <w:p>
      <w:r>
        <w:rPr>
          <w:b/>
        </w:rPr>
        <w:t xml:space="preserve">9. </w:t>
      </w:r>
      <w:r>
        <w:t>абзац первый пункта 13 после слов "и складских помещений" дополнить словами ", стационарных торговых объектов и объектов общественного питания"</w:t>
      </w:r>
    </w:p>
    <w:p>
      <w:r>
        <w:rPr>
          <w:b/>
        </w:rPr>
        <w:t xml:space="preserve">9. </w:t>
      </w:r>
      <w:r>
        <w:t>в пункте 14: дополнить новым абзацем пятым следующего содержания: "проверку наличия оплаты государственной пошлины в соответствии с пунктом 30 настоящей статьи в Государственной информационной системе о государственных и муниципальных платежах."; абзац пятый считать абзацем шестым и в нем слова "услуг (функций)" или" заменить словами "услуг (функций)", региональных порталов государственных и муниципальных услуг или"; абзац шестой считать абзацем седьмым</w:t>
      </w:r>
    </w:p>
    <w:p>
      <w:r>
        <w:rPr>
          <w:b/>
        </w:rPr>
        <w:t xml:space="preserve">9. </w:t>
      </w:r>
      <w:r>
        <w:t>в пункте 16: в абзаце первом слова "услуг (функций)" или" заменить словами "услуг (функций)", региональных порталов государственных и муниципальных услуг или"; абзац второй дополнить предложением следующего содержания: "Сведения о наличии отрицательного сальдо единого налогового счета заявителя в части задолженности по налогам, сборам и страховым взносам, указанного в подпункте 1 пункта 15 настоящей статьи, запрашиваются на день регистрации в лицензирующем органе сообщения об устранении выявленных нарушений."</w:t>
      </w:r>
    </w:p>
    <w:p>
      <w:r>
        <w:rPr>
          <w:b/>
        </w:rPr>
        <w:t xml:space="preserve">9. </w:t>
      </w:r>
      <w:r>
        <w:t>в пункте 17: абзац первый изложить в следующей редакции: "17. Для получения (продления, переоформления) лицензии на розничную продажу алкогольной продукции и лицензии на розничную продажу алкогольной продукции при оказании услуг общественного питания на территории субъекта Российской Федерации, с лицензирующим органом которого федеральным органом по контролю и надзору заключено соглашение о межведомственном взаимодействии, заявитель имеет право подать с использованием единой государственной автоматизированной информационной системы заявление о выдаче (продлении, переоформлении)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с указанием сведений и представлением документов, определенных соответственно пунктами 8 и 9 настоящей статьи. Указанное заявление подается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абзацы третий - шестой признать утратившими силу</w:t>
      </w:r>
    </w:p>
    <w:p>
      <w:r>
        <w:rPr>
          <w:b/>
        </w:rPr>
        <w:t xml:space="preserve">9. </w:t>
      </w:r>
      <w:r>
        <w:t>пункт 18 изложить в следующей редакции: "18.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(далее - государственный сводный реестр выданных лицензий) является федеральной государственной информационной системой, оператором, а также государственным заказчиком создания и эксплуатации которой является федеральный орган по контролю и надзору. Ведение государственного сводного реестра выданных лицензий осуществляется федеральным органом по контролю и надзору в порядке, установленном регулирующим органом. Ведение государственного сводного реестра выданных лицензий осуществляется в электронном виде в соответствии с едиными организационными, методологическими и программно-техническими принципами, обеспечивающими совместимость и взаимодействие государственного сводного реестра выданных лицензий с иными государственными информационными системами и информационно-телекоммуникационными сетями. Лицензирующие органы субъектов Российской Федерации в целях ведения государственного сводного реестра выданных лицензий вносят в государственный сводный реестр выданных лицензий сведения о значениях координат торгового объекта или объекта общественного питания (значениях широты и долготы в градусах в виде десятичной дроби на основе сведений национальной системы пространственных данных). Изменение сведений о значениях координат торгового объекта или объекта общественного питания не является основанием для переоформления лицензий на розничную продажу алкогольной продукции или розничную продажу алкогольной продукции при оказании услуг общественного питания. Информация, содержащаяся в государственном сводном реестре выданных лицензий, является общедоступной."</w:t>
      </w:r>
    </w:p>
    <w:p>
      <w:r>
        <w:rPr>
          <w:b/>
        </w:rPr>
        <w:t xml:space="preserve">9. </w:t>
      </w:r>
      <w:r>
        <w:t>в пункте 19: абзац седьмой после слова "продукции" дополнить словами "(за исключением перевозок автомобильным транспортом этилового спирта, нефасованной спиртосодержащей продукции с содержанием этилового спирта более 25 процентов объема готовой продукции)"; абзацы восьмой и девятый признать утратившими силу; дополнить абзацем десятым следующего содержания: "Решение о выдаче лицензии на перевозки автомобильным транспортом этилового спирта, нефасованной спиртосодержащей продукции с содержанием этилового спирта более 25 процентов объема готовой продукции либо об отказе в выдаче такой лицензии по заявлению, поданному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принимается в течение 14 рабочих дней со дня регистрации документов, представленных заявителем для получения такой лицензии."</w:t>
      </w:r>
    </w:p>
    <w:p>
      <w:r>
        <w:rPr>
          <w:b/>
        </w:rPr>
        <w:t xml:space="preserve">9. </w:t>
      </w:r>
      <w:r>
        <w:t>дополнить пунктами 191 и 192 следующего содержания: "191. 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или об отказе в выдаче соответствующей лицензии принимается в течение 15 рабочих дней со дня регистрации документов, представленных заявителем для получения соответствующей лицензии. При необходимости проведения дополнительной экспертизы указанный срок продлевается, но не более чем на 25 рабочих дней в следующих случаях:</w:t>
      </w:r>
    </w:p>
    <w:p>
      <w:r>
        <w:rPr>
          <w:b/>
        </w:rPr>
        <w:t xml:space="preserve">192. </w:t>
      </w:r>
      <w:r>
        <w:t>в пункте 34 статьи 20 слова "или 21" заменить словами ", 21 или 27"</w:t>
      </w:r>
    </w:p>
    <w:p>
      <w:r>
        <w:rPr>
          <w:b/>
        </w:rPr>
        <w:t xml:space="preserve">192. </w:t>
      </w:r>
      <w:r>
        <w:t>пункт 5 статьи 201 изложить в следующей редакции: "5. Сведения, внесенные в перечень, исключаются из него:</w:t>
      </w:r>
    </w:p>
    <w:p>
      <w:r>
        <w:rPr>
          <w:b/>
        </w:rPr>
        <w:t xml:space="preserve">192. </w:t>
      </w:r>
      <w:r>
        <w:t>по истечении одного года со дня внесения их в перечень по основаниям, установленным подпунктом 1 (в части вступившего в силу решения суда о назначении административного наказания за совершение административного правонарушения, предусмотренного частью 1 или 2 статьи 14.16, частью 4 статьи 14.17, статьей 14.18 или 14.19, частью 1 или 2 статьи 14.43 либо частью 3 или 4 статьи 15.12 Кодекса Российской Федерации об административных правонарушениях), подпунктами 2 и 3 пункта 4 настоящей статьи</w:t>
      </w:r>
    </w:p>
    <w:p>
      <w:r>
        <w:rPr>
          <w:b/>
        </w:rPr>
        <w:t xml:space="preserve">192. </w:t>
      </w:r>
      <w:r>
        <w:t>по истечении трех лет со дня внесения их в перечень по основаниям, установленным подпунктом 1 пункта 4 настоящей статьи (в части вступившего в силу решения суда о назначении административного наказания за совершение административного правонарушения, предусмотренного частью 3 статьи 14.17 Кодекса Российской Федерации об административных правонарушениях)</w:t>
      </w:r>
    </w:p>
    <w:p>
      <w:r>
        <w:rPr>
          <w:b/>
        </w:rPr>
        <w:t xml:space="preserve">192. </w:t>
      </w:r>
      <w:r>
        <w:t>по истечении пяти лет со дня внесения их в перечень по основаниям, установленным подпунктом 1 пункта 4 настоящей статьи (в части вступившего в силу обвинительного приговора суда за совершение преступления, предусмотренного статьей 1711, 1713, 1714, 2261, 2342 или 3271 Уголовного кодекса Российской Федерации)."</w:t>
      </w:r>
    </w:p>
    <w:p>
      <w:r>
        <w:rPr>
          <w:b/>
        </w:rPr>
        <w:t xml:space="preserve">192. </w:t>
      </w:r>
      <w:r>
        <w:t>в статье 29:</w:t>
      </w:r>
    </w:p>
    <w:p>
      <w:r>
        <w:rPr>
          <w:b/>
        </w:rPr>
        <w:t xml:space="preserve">192. </w:t>
      </w:r>
      <w:r>
        <w:t>пункт 1 дополнить подпунктом 41 следующего содержания: "41) до 1 января 2028 года не применяются положения пункта 6, абзаца второго пункта 9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и пункта 10 статьи 8, пунктов 21 и 22, абзацев первого и второго пункта 23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статьи 11, подпункта 3 пункта 1 и подпункта 2 пункта 5 статьи 19, абзаца десятого пункта 1, подпункта 7 пункта 32 статьи 20, абзаца третьего подпункта 5 пункта 1 статьи 25, абзацев одиннадцатого и шестьдесят первого пункта 1 статьи 26 настоящего Федерального закона;"</w:t>
      </w:r>
    </w:p>
    <w:p>
      <w:r>
        <w:rPr>
          <w:b/>
        </w:rPr>
        <w:t xml:space="preserve">192. </w:t>
      </w:r>
      <w:r>
        <w:t>пункт 2 дополнить подпунктом 4 следующего содержания: "4) до 1 сентября 2027 года предусмотренные пунктами 8 и 9 статьи 19 настоящего Федерального закона документы могут быть представлены заявителем на бумажном носителе."</w:t>
      </w:r>
    </w:p>
    <w:p>
      <w:r>
        <w:rPr>
          <w:b/>
        </w:rPr>
        <w:t xml:space="preserve">192. </w:t>
      </w:r>
      <w:r>
        <w:t>в пункте 3 слова "До 1 января 2026 года" заменить словами "До 1 января 2028 года"</w:t>
      </w:r>
    </w:p>
    <w:p>
      <w:r>
        <w:rPr>
          <w:b/>
        </w:rPr>
        <w:t xml:space="preserve">192. </w:t>
      </w:r>
      <w:r>
        <w:t>в пункте 31 слова "До 1 января 2026 года" заменить словами "До 1 января 2028 года"</w:t>
      </w:r>
    </w:p>
    <w:p>
      <w:r>
        <w:rPr>
          <w:b/>
        </w:rPr>
        <w:t xml:space="preserve">192. </w:t>
      </w:r>
      <w:r>
        <w:t>в пункте 4 слова "До 1 января 2026 года" заменить словами "До 1 января 2028 года"</w:t>
      </w:r>
    </w:p>
    <w:p>
      <w:r>
        <w:rPr>
          <w:b/>
        </w:rPr>
        <w:t>Статья 2</w:t>
      </w:r>
    </w:p>
    <w:p>
      <w:r>
        <w:t>Статью 8 Федерального закона от 23 мая 2025 года № 108-ФЗ "О государственном регулировании оборота метанола и метанолсодержащих жидкостей" (Собрание законодательства Российской Федерации, 2025, № 21, ст. 2529) дополнить частью 7 следующего содержания: "7. К нормативному правовому акту Российской Федерации, устанавливающему обязательные требования и предусмотренному частью 9 статьи 4 настоящего Федерального закона, не применяются положения части 1 статьи 3 Федерального закона от 31 июля 2020 года № 247-ФЗ "Об обязательных требованиях в Российской Федерации".".</w:t>
      </w:r>
    </w:p>
    <w:p>
      <w:r>
        <w:rPr>
          <w:b/>
        </w:rPr>
        <w:t>Статья 3</w:t>
      </w:r>
    </w:p>
    <w:p>
      <w:r>
        <w:rPr>
          <w:b/>
        </w:rPr>
        <w:t xml:space="preserve">1. </w:t>
      </w:r>
      <w:r>
        <w:t>С 1 января по 31 декабря 2026 года разрешаются хранение и поставки абсолютированного этилового спирта (ректификованного этилового спирта, содержащего не более 0,2 процента воды по объему), в том числе денатурированного абсолютированного этилового спирта, организациями, имеющими (имевшими) лицензию на производство, хранение и поставки произведенного биоэтанола и производившими указанный абсолютированный этиловый спирт (ректификованный этиловый спирт, содержащий не более 0,2 процента воды по объему), в том числе денатурированный абсолютированный этиловый спирт, в 2025 году на основании части 1 статьи 5 Федерального закона от 30 ноября 2024 года № 433-ФЗ "О внесении изменений в отдельные законодательные акты Российской Федерации"</w:t>
      </w:r>
    </w:p>
    <w:p>
      <w:r>
        <w:rPr>
          <w:b/>
        </w:rPr>
        <w:t xml:space="preserve">2. </w:t>
      </w:r>
      <w:r>
        <w:t>В отношении указанных в части 1 настоящей статьи хранения и поставок абсолютированного этилового спирта (ректификованного этилового спирта, содержащего не более 0,2 процента воды по объему), в том числе денатурированного абсолютированного этилового спирта, не применяются положения абзаца первого пункта 4 статьи 9, абзаца первого пункта 4 статьи 18, абзаца тридцать второго пункта 3 (в части пломбирования оборудования и коммуникаций в целях недопущения реализации этилового спирта), абзаца первого пункта 5 статьи 20, абзаца второго подпункта 1 пункта 1 статьи 25, абзаца седьмого пункта 1 статьи 26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3. </w:t>
      </w:r>
      <w:r>
        <w:t>С 1 марта до 1 сентября 2026 года положения, предусмотренные подпунктом 6 пункта 8 статьи 19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для федеральных бюджетных учреждений, применяются также для федеральных казенных предприятий</w:t>
      </w:r>
    </w:p>
    <w:p>
      <w:r>
        <w:rPr>
          <w:b/>
        </w:rPr>
        <w:t>Статья 4</w:t>
      </w:r>
    </w:p>
    <w:p>
      <w:r>
        <w:rPr>
          <w:b/>
        </w:rPr>
        <w:t xml:space="preserve">1. </w:t>
      </w:r>
      <w:r>
        <w:t>Настоящий Федеральный закон вступает в силу с 1 января 2026 года, за исключением положений, для которых настоящей статьей установлены иные сроки вступления их в силу</w:t>
      </w:r>
    </w:p>
    <w:p>
      <w:r>
        <w:rPr>
          <w:b/>
        </w:rPr>
        <w:t xml:space="preserve">2. </w:t>
      </w:r>
      <w:r>
        <w:t>Подпункты "в" и "г" пункта 2, подпункт "в", абзац четвертый подпункта "о" пункта 3, пункты 4 и 5 статьи 1 настоящего Федерального закона вступают в силу с 1 марта 2026 года</w:t>
      </w:r>
    </w:p>
    <w:p>
      <w:r>
        <w:rPr>
          <w:b/>
        </w:rPr>
        <w:t xml:space="preserve">3. </w:t>
      </w:r>
      <w:r>
        <w:t>Подпункты "а", "б", "г", абзац второй подпункта "д", подпункты "е", "з" - "л", "н", абзацы второй, третий, пятый - седьмой подпункта "о" пункта 3 статьи 1 настоящего Федерального закона вступают в силу с 1 сентября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